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line="360" w:lineRule="auto"/>
        <w:jc w:val="left"/>
        <w:rPr>
          <w:rFonts w:ascii="宋体" w:hAnsi="宋体" w:eastAsia="宋体"/>
          <w:b/>
          <w:kern w:val="0"/>
          <w:szCs w:val="21"/>
          <w:u w:val="single"/>
        </w:rPr>
      </w:pPr>
      <w:bookmarkStart w:id="0" w:name="_GoBack"/>
      <w:bookmarkEnd w:id="0"/>
      <w:r>
        <w:rPr>
          <w:rFonts w:hint="eastAsia" w:ascii="宋体" w:hAnsi="宋体" w:eastAsia="宋体"/>
          <w:b/>
          <w:szCs w:val="21"/>
        </w:rPr>
        <w:t>项目名称：</w:t>
      </w:r>
      <w:r>
        <w:rPr>
          <w:rFonts w:hint="eastAsia" w:ascii="新宋体" w:hAnsi="新宋体" w:eastAsia="新宋体" w:cs="新宋体"/>
          <w:kern w:val="0"/>
          <w:szCs w:val="21"/>
          <w:u w:val="single"/>
        </w:rPr>
        <w:t>电梯维保服务采购项目</w:t>
      </w:r>
    </w:p>
    <w:p>
      <w:pPr>
        <w:numPr>
          <w:ilvl w:val="0"/>
          <w:numId w:val="1"/>
        </w:numPr>
        <w:spacing w:before="156" w:beforeLines="50" w:after="156" w:afterLines="50" w:line="360" w:lineRule="auto"/>
        <w:jc w:val="left"/>
        <w:rPr>
          <w:rFonts w:ascii="宋体" w:hAnsi="宋体" w:eastAsia="宋体"/>
          <w:b/>
          <w:szCs w:val="21"/>
        </w:rPr>
      </w:pPr>
      <w:r>
        <w:rPr>
          <w:rFonts w:hint="eastAsia" w:ascii="宋体" w:hAnsi="宋体" w:eastAsia="宋体"/>
          <w:b/>
          <w:szCs w:val="21"/>
        </w:rPr>
        <w:t xml:space="preserve"> </w:t>
      </w:r>
      <w:r>
        <w:rPr>
          <w:rFonts w:hint="eastAsia" w:ascii="宋体" w:hAnsi="宋体" w:eastAsia="宋体"/>
          <w:b/>
          <w:szCs w:val="21"/>
          <w:lang w:eastAsia="zh-CN"/>
        </w:rPr>
        <w:t>采购需求</w:t>
      </w:r>
    </w:p>
    <w:p>
      <w:pPr>
        <w:numPr>
          <w:ilvl w:val="0"/>
          <w:numId w:val="2"/>
        </w:numPr>
        <w:bidi w:val="0"/>
      </w:pPr>
      <w:r>
        <w:rPr>
          <w:rFonts w:hint="eastAsia" w:ascii="宋体" w:hAnsi="宋体" w:eastAsia="宋体" w:cs="宋体"/>
          <w:b/>
          <w:szCs w:val="21"/>
        </w:rPr>
        <w:t>项目概况</w:t>
      </w:r>
    </w:p>
    <w:p>
      <w:pPr>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（一）服务期：三年，合同一年一签，考核合格后方可续签。</w:t>
      </w:r>
    </w:p>
    <w:p>
      <w:pPr>
        <w:spacing w:line="360" w:lineRule="auto"/>
        <w:jc w:val="left"/>
        <w:rPr>
          <w:rFonts w:hint="eastAsia"/>
          <w:lang w:val="en-US" w:eastAsia="zh-CN"/>
        </w:rPr>
      </w:pPr>
      <w:r>
        <w:rPr>
          <w:rFonts w:hint="eastAsia" w:ascii="宋体" w:hAnsi="宋体" w:eastAsia="宋体" w:cs="宋体"/>
          <w:lang w:val="en-US" w:eastAsia="zh-CN"/>
        </w:rPr>
        <w:t>（二）电梯的日常维护是为了使电梯正常运行，减少故障，避免事故的发生，延长电梯的使用寿命，电梯的检查和维护非常重要，而日常的检查和维护是保证电梯安全运行的重要条件。因我院电梯维保合同即将到期，按照质监局特检所管理要求，保证维保质量，需重新招标电梯维保公司对总院区及翁义院区的电梯统一进行电梯维保工作。</w:t>
      </w:r>
    </w:p>
    <w:p>
      <w:pPr>
        <w:numPr>
          <w:ilvl w:val="0"/>
          <w:numId w:val="2"/>
        </w:numPr>
        <w:bidi w:val="0"/>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项目清单</w:t>
      </w:r>
    </w:p>
    <w:p>
      <w:pPr>
        <w:numPr>
          <w:ilvl w:val="0"/>
          <w:numId w:val="0"/>
        </w:numPr>
        <w:bidi w:val="0"/>
        <w:ind w:leftChars="0" w:firstLine="480" w:firstLineChars="200"/>
        <w:rPr>
          <w:rFonts w:hint="eastAsia" w:ascii="宋体" w:hAnsi="宋体" w:eastAsia="宋体" w:cs="宋体"/>
          <w:b w:val="0"/>
          <w:bCs w:val="0"/>
          <w:sz w:val="24"/>
          <w:szCs w:val="28"/>
          <w:u w:val="none"/>
          <w:lang w:val="en-US" w:eastAsia="zh-CN"/>
        </w:rPr>
      </w:pPr>
      <w:r>
        <w:rPr>
          <w:rFonts w:hint="eastAsia" w:ascii="宋体" w:hAnsi="宋体" w:eastAsia="宋体" w:cs="宋体"/>
          <w:b w:val="0"/>
          <w:bCs w:val="0"/>
          <w:sz w:val="24"/>
          <w:szCs w:val="28"/>
          <w:u w:val="none"/>
          <w:lang w:val="en-US" w:eastAsia="zh-CN"/>
        </w:rPr>
        <w:t>总院区及翁义院区电梯共计25台电梯：</w:t>
      </w:r>
    </w:p>
    <w:tbl>
      <w:tblPr>
        <w:tblStyle w:val="13"/>
        <w:tblW w:w="553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11"/>
        <w:gridCol w:w="1125"/>
        <w:gridCol w:w="150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2911" w:type="dxa"/>
            <w:noWrap w:val="0"/>
            <w:vAlign w:val="center"/>
          </w:tcPr>
          <w:p>
            <w:pPr>
              <w:spacing w:line="360" w:lineRule="auto"/>
              <w:jc w:val="center"/>
              <w:rPr>
                <w:rFonts w:hint="eastAsia" w:ascii="宋体" w:hAnsi="宋体" w:eastAsia="宋体"/>
                <w:b/>
                <w:bCs/>
                <w:szCs w:val="21"/>
                <w:lang w:eastAsia="zh-CN"/>
              </w:rPr>
            </w:pPr>
            <w:r>
              <w:rPr>
                <w:rFonts w:hint="eastAsia" w:ascii="宋体" w:hAnsi="宋体" w:eastAsia="宋体"/>
                <w:b/>
                <w:bCs/>
                <w:sz w:val="24"/>
                <w:szCs w:val="24"/>
                <w:lang w:eastAsia="zh-CN"/>
              </w:rPr>
              <w:t>电梯分布情况</w:t>
            </w:r>
          </w:p>
        </w:tc>
        <w:tc>
          <w:tcPr>
            <w:tcW w:w="1125" w:type="dxa"/>
            <w:noWrap w:val="0"/>
            <w:vAlign w:val="top"/>
          </w:tcPr>
          <w:p>
            <w:pPr>
              <w:spacing w:line="480" w:lineRule="auto"/>
              <w:jc w:val="center"/>
              <w:rPr>
                <w:rFonts w:ascii="宋体" w:hAnsi="宋体" w:eastAsia="宋体"/>
                <w:b/>
                <w:bCs/>
                <w:szCs w:val="21"/>
              </w:rPr>
            </w:pPr>
            <w:r>
              <w:rPr>
                <w:rFonts w:hint="eastAsia" w:ascii="宋体" w:hAnsi="宋体" w:eastAsia="宋体"/>
                <w:b/>
                <w:bCs/>
                <w:szCs w:val="21"/>
              </w:rPr>
              <w:t>数量</w:t>
            </w:r>
          </w:p>
        </w:tc>
        <w:tc>
          <w:tcPr>
            <w:tcW w:w="1503" w:type="dxa"/>
            <w:noWrap w:val="0"/>
            <w:vAlign w:val="center"/>
          </w:tcPr>
          <w:p>
            <w:pPr>
              <w:spacing w:line="360" w:lineRule="auto"/>
              <w:jc w:val="center"/>
              <w:rPr>
                <w:rFonts w:ascii="宋体" w:hAnsi="宋体" w:eastAsia="宋体"/>
                <w:b/>
                <w:bCs/>
                <w:szCs w:val="21"/>
              </w:rPr>
            </w:pPr>
            <w:r>
              <w:rPr>
                <w:rFonts w:hint="eastAsia" w:ascii="宋体" w:hAnsi="宋体" w:eastAsia="宋体"/>
                <w:b/>
                <w:bCs/>
                <w:szCs w:val="21"/>
              </w:rPr>
              <w:t>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1" w:type="dxa"/>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eastAsia="zh-CN"/>
              </w:rPr>
              <w:t>新大楼</w:t>
            </w:r>
          </w:p>
        </w:tc>
        <w:tc>
          <w:tcPr>
            <w:tcW w:w="1125" w:type="dxa"/>
            <w:noWrap w:val="0"/>
            <w:vAlign w:val="top"/>
          </w:tcPr>
          <w:p>
            <w:p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10</w:t>
            </w:r>
          </w:p>
        </w:tc>
        <w:tc>
          <w:tcPr>
            <w:tcW w:w="1503" w:type="dxa"/>
            <w:noWrap w:val="0"/>
            <w:vAlign w:val="center"/>
          </w:tcPr>
          <w:p>
            <w:pPr>
              <w:spacing w:line="360" w:lineRule="auto"/>
              <w:jc w:val="center"/>
              <w:rPr>
                <w:rFonts w:ascii="宋体" w:hAnsi="宋体" w:eastAsia="宋体"/>
                <w:szCs w:val="21"/>
              </w:rPr>
            </w:pPr>
            <w:r>
              <w:rPr>
                <w:rFonts w:hint="eastAsia" w:ascii="宋体" w:hAnsi="宋体" w:eastAsia="宋体"/>
                <w:szCs w:val="21"/>
              </w:rPr>
              <w:t>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1" w:type="dxa"/>
            <w:noWrap w:val="0"/>
            <w:vAlign w:val="center"/>
          </w:tcPr>
          <w:p>
            <w:pPr>
              <w:spacing w:line="360" w:lineRule="auto"/>
              <w:jc w:val="center"/>
              <w:rPr>
                <w:rFonts w:hint="eastAsia" w:ascii="宋体" w:hAnsi="宋体" w:eastAsia="宋体"/>
                <w:szCs w:val="21"/>
              </w:rPr>
            </w:pPr>
            <w:r>
              <w:rPr>
                <w:rFonts w:hint="eastAsia" w:ascii="宋体" w:hAnsi="宋体" w:eastAsia="宋体"/>
                <w:szCs w:val="21"/>
                <w:lang w:val="en-US" w:eastAsia="zh-CN"/>
              </w:rPr>
              <w:t>外科楼</w:t>
            </w:r>
          </w:p>
        </w:tc>
        <w:tc>
          <w:tcPr>
            <w:tcW w:w="1125" w:type="dxa"/>
            <w:noWrap w:val="0"/>
            <w:vAlign w:val="top"/>
          </w:tcPr>
          <w:p>
            <w:p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2</w:t>
            </w:r>
          </w:p>
        </w:tc>
        <w:tc>
          <w:tcPr>
            <w:tcW w:w="1503" w:type="dxa"/>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eastAsia="zh-CN"/>
              </w:rPr>
              <w:t>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1" w:type="dxa"/>
            <w:noWrap w:val="0"/>
            <w:vAlign w:val="center"/>
          </w:tcPr>
          <w:p>
            <w:pPr>
              <w:spacing w:line="360" w:lineRule="auto"/>
              <w:jc w:val="center"/>
              <w:rPr>
                <w:rFonts w:hint="eastAsia" w:ascii="宋体" w:hAnsi="宋体" w:eastAsia="宋体"/>
                <w:szCs w:val="21"/>
              </w:rPr>
            </w:pPr>
            <w:r>
              <w:rPr>
                <w:rFonts w:hint="eastAsia" w:ascii="宋体" w:hAnsi="宋体" w:eastAsia="宋体"/>
                <w:szCs w:val="21"/>
                <w:lang w:val="en-US" w:eastAsia="zh-CN"/>
              </w:rPr>
              <w:t>杏林餐厅</w:t>
            </w:r>
          </w:p>
        </w:tc>
        <w:tc>
          <w:tcPr>
            <w:tcW w:w="1125" w:type="dxa"/>
            <w:noWrap w:val="0"/>
            <w:vAlign w:val="top"/>
          </w:tcPr>
          <w:p>
            <w:p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1</w:t>
            </w:r>
          </w:p>
        </w:tc>
        <w:tc>
          <w:tcPr>
            <w:tcW w:w="1503" w:type="dxa"/>
            <w:noWrap w:val="0"/>
            <w:vAlign w:val="center"/>
          </w:tcPr>
          <w:p>
            <w:pPr>
              <w:spacing w:line="360" w:lineRule="auto"/>
              <w:jc w:val="center"/>
              <w:rPr>
                <w:rFonts w:hint="eastAsia" w:ascii="宋体" w:hAnsi="宋体" w:eastAsia="宋体"/>
                <w:szCs w:val="21"/>
              </w:rPr>
            </w:pPr>
            <w:r>
              <w:rPr>
                <w:rFonts w:hint="eastAsia" w:ascii="宋体" w:hAnsi="宋体" w:eastAsia="宋体"/>
                <w:szCs w:val="21"/>
                <w:lang w:eastAsia="zh-CN"/>
              </w:rPr>
              <w:t>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1" w:type="dxa"/>
            <w:noWrap w:val="0"/>
            <w:vAlign w:val="center"/>
          </w:tcPr>
          <w:p>
            <w:pPr>
              <w:spacing w:line="360" w:lineRule="auto"/>
              <w:jc w:val="center"/>
              <w:rPr>
                <w:rFonts w:hint="eastAsia" w:ascii="宋体" w:hAnsi="宋体" w:eastAsia="宋体"/>
                <w:szCs w:val="21"/>
              </w:rPr>
            </w:pPr>
            <w:r>
              <w:rPr>
                <w:rFonts w:hint="eastAsia" w:ascii="宋体" w:hAnsi="宋体" w:eastAsia="宋体"/>
                <w:szCs w:val="21"/>
                <w:lang w:val="en-US" w:eastAsia="zh-CN"/>
              </w:rPr>
              <w:t>规培楼</w:t>
            </w:r>
          </w:p>
        </w:tc>
        <w:tc>
          <w:tcPr>
            <w:tcW w:w="1125" w:type="dxa"/>
            <w:noWrap w:val="0"/>
            <w:vAlign w:val="top"/>
          </w:tcPr>
          <w:p>
            <w:p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1</w:t>
            </w:r>
          </w:p>
        </w:tc>
        <w:tc>
          <w:tcPr>
            <w:tcW w:w="1503" w:type="dxa"/>
            <w:noWrap w:val="0"/>
            <w:vAlign w:val="center"/>
          </w:tcPr>
          <w:p>
            <w:pPr>
              <w:spacing w:line="360" w:lineRule="auto"/>
              <w:jc w:val="center"/>
              <w:rPr>
                <w:rFonts w:hint="eastAsia" w:ascii="宋体" w:hAnsi="宋体" w:eastAsia="宋体"/>
                <w:szCs w:val="21"/>
              </w:rPr>
            </w:pPr>
            <w:r>
              <w:rPr>
                <w:rFonts w:hint="eastAsia" w:ascii="宋体" w:hAnsi="宋体" w:eastAsia="宋体"/>
                <w:szCs w:val="21"/>
                <w:lang w:eastAsia="zh-CN"/>
              </w:rPr>
              <w:t>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1" w:type="dxa"/>
            <w:noWrap w:val="0"/>
            <w:vAlign w:val="center"/>
          </w:tcPr>
          <w:p>
            <w:pPr>
              <w:spacing w:line="360" w:lineRule="auto"/>
              <w:jc w:val="center"/>
              <w:rPr>
                <w:rFonts w:hint="eastAsia" w:ascii="宋体" w:hAnsi="宋体" w:eastAsia="宋体"/>
                <w:szCs w:val="21"/>
              </w:rPr>
            </w:pPr>
            <w:r>
              <w:rPr>
                <w:rFonts w:hint="eastAsia" w:ascii="宋体" w:hAnsi="宋体" w:eastAsia="宋体"/>
                <w:szCs w:val="21"/>
                <w:lang w:val="en-US" w:eastAsia="zh-CN"/>
              </w:rPr>
              <w:t>体检中心</w:t>
            </w:r>
          </w:p>
        </w:tc>
        <w:tc>
          <w:tcPr>
            <w:tcW w:w="1125" w:type="dxa"/>
            <w:noWrap w:val="0"/>
            <w:vAlign w:val="top"/>
          </w:tcPr>
          <w:p>
            <w:p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2</w:t>
            </w:r>
          </w:p>
        </w:tc>
        <w:tc>
          <w:tcPr>
            <w:tcW w:w="1503" w:type="dxa"/>
            <w:noWrap w:val="0"/>
            <w:vAlign w:val="center"/>
          </w:tcPr>
          <w:p>
            <w:pPr>
              <w:spacing w:line="360" w:lineRule="auto"/>
              <w:jc w:val="center"/>
              <w:rPr>
                <w:rFonts w:hint="eastAsia" w:ascii="宋体" w:hAnsi="宋体" w:eastAsia="宋体"/>
                <w:szCs w:val="21"/>
              </w:rPr>
            </w:pPr>
            <w:r>
              <w:rPr>
                <w:rFonts w:hint="eastAsia" w:ascii="宋体" w:hAnsi="宋体" w:eastAsia="宋体"/>
                <w:szCs w:val="21"/>
                <w:lang w:eastAsia="zh-CN"/>
              </w:rPr>
              <w:t>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1" w:type="dxa"/>
            <w:noWrap w:val="0"/>
            <w:vAlign w:val="center"/>
          </w:tcPr>
          <w:p>
            <w:pPr>
              <w:spacing w:line="360" w:lineRule="auto"/>
              <w:jc w:val="center"/>
              <w:rPr>
                <w:rFonts w:hint="default" w:ascii="宋体" w:hAnsi="宋体" w:eastAsia="宋体"/>
                <w:szCs w:val="21"/>
                <w:lang w:val="en-US"/>
              </w:rPr>
            </w:pPr>
            <w:r>
              <w:rPr>
                <w:rFonts w:hint="default" w:ascii="宋体" w:hAnsi="宋体" w:eastAsia="宋体"/>
                <w:szCs w:val="21"/>
                <w:lang w:val="en-US" w:eastAsia="zh-CN"/>
              </w:rPr>
              <w:t>急诊楼</w:t>
            </w:r>
          </w:p>
        </w:tc>
        <w:tc>
          <w:tcPr>
            <w:tcW w:w="1125" w:type="dxa"/>
            <w:noWrap w:val="0"/>
            <w:vAlign w:val="top"/>
          </w:tcPr>
          <w:p>
            <w:p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1</w:t>
            </w:r>
          </w:p>
        </w:tc>
        <w:tc>
          <w:tcPr>
            <w:tcW w:w="1503" w:type="dxa"/>
            <w:noWrap w:val="0"/>
            <w:vAlign w:val="center"/>
          </w:tcPr>
          <w:p>
            <w:pPr>
              <w:spacing w:line="360" w:lineRule="auto"/>
              <w:jc w:val="center"/>
              <w:rPr>
                <w:rFonts w:ascii="宋体" w:hAnsi="宋体" w:eastAsia="宋体"/>
                <w:szCs w:val="21"/>
              </w:rPr>
            </w:pPr>
            <w:r>
              <w:rPr>
                <w:rFonts w:hint="eastAsia" w:ascii="宋体" w:hAnsi="宋体" w:eastAsia="宋体"/>
                <w:szCs w:val="21"/>
              </w:rPr>
              <w:t>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1" w:type="dxa"/>
            <w:noWrap w:val="0"/>
            <w:vAlign w:val="center"/>
          </w:tcPr>
          <w:p>
            <w:pPr>
              <w:spacing w:line="360" w:lineRule="auto"/>
              <w:jc w:val="center"/>
              <w:rPr>
                <w:rFonts w:hint="default" w:ascii="宋体" w:hAnsi="宋体" w:eastAsia="宋体"/>
                <w:szCs w:val="21"/>
                <w:lang w:val="en-US" w:eastAsia="zh-CN"/>
              </w:rPr>
            </w:pPr>
            <w:r>
              <w:rPr>
                <w:rFonts w:hint="default" w:ascii="宋体" w:hAnsi="宋体" w:eastAsia="宋体"/>
                <w:szCs w:val="21"/>
                <w:lang w:val="en-US" w:eastAsia="zh-CN"/>
              </w:rPr>
              <w:t>翁义分院</w:t>
            </w:r>
          </w:p>
        </w:tc>
        <w:tc>
          <w:tcPr>
            <w:tcW w:w="1125" w:type="dxa"/>
            <w:noWrap w:val="0"/>
            <w:vAlign w:val="top"/>
          </w:tcPr>
          <w:p>
            <w:p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8</w:t>
            </w:r>
          </w:p>
        </w:tc>
        <w:tc>
          <w:tcPr>
            <w:tcW w:w="1503" w:type="dxa"/>
            <w:noWrap w:val="0"/>
            <w:vAlign w:val="center"/>
          </w:tcPr>
          <w:p>
            <w:pPr>
              <w:spacing w:line="360" w:lineRule="auto"/>
              <w:jc w:val="center"/>
              <w:rPr>
                <w:rFonts w:hint="eastAsia" w:ascii="宋体" w:hAnsi="宋体" w:eastAsia="宋体"/>
                <w:szCs w:val="21"/>
                <w:lang w:val="en-US" w:eastAsia="zh-CN"/>
              </w:rPr>
            </w:pPr>
            <w:r>
              <w:rPr>
                <w:rFonts w:hint="eastAsia" w:ascii="宋体" w:hAnsi="宋体" w:eastAsia="宋体"/>
                <w:szCs w:val="21"/>
                <w:lang w:val="en-US" w:eastAsia="zh-CN"/>
              </w:rPr>
              <w:t>台</w:t>
            </w:r>
          </w:p>
        </w:tc>
      </w:tr>
    </w:tbl>
    <w:p>
      <w:pPr>
        <w:bidi w:val="0"/>
        <w:rPr>
          <w:rFonts w:hint="eastAsia" w:ascii="宋体" w:hAnsi="宋体" w:eastAsia="宋体"/>
          <w:b/>
          <w:szCs w:val="21"/>
          <w:lang w:val="en-US" w:eastAsia="zh-CN"/>
        </w:rPr>
      </w:pPr>
      <w:r>
        <w:rPr>
          <w:rFonts w:hint="eastAsia" w:ascii="宋体" w:hAnsi="宋体" w:eastAsia="宋体"/>
          <w:b/>
          <w:szCs w:val="21"/>
          <w:lang w:val="en-US" w:eastAsia="zh-CN"/>
        </w:rPr>
        <w:t>三、维保公司人员配置要求及响应时间：</w:t>
      </w:r>
    </w:p>
    <w:p>
      <w:pPr>
        <w:spacing w:line="360" w:lineRule="auto"/>
        <w:ind w:firstLine="422" w:firstLineChars="200"/>
        <w:jc w:val="left"/>
        <w:rPr>
          <w:rFonts w:hint="eastAsia" w:ascii="宋体" w:hAnsi="宋体" w:eastAsia="宋体" w:cs="宋体"/>
          <w:lang w:val="en-US" w:eastAsia="zh-CN"/>
        </w:rPr>
      </w:pPr>
      <w:r>
        <w:rPr>
          <w:rFonts w:hint="eastAsia" w:ascii="宋体" w:hAnsi="宋体" w:eastAsia="宋体"/>
          <w:b/>
          <w:szCs w:val="21"/>
          <w:lang w:val="en-US" w:eastAsia="zh-CN"/>
        </w:rPr>
        <w:t>（</w:t>
      </w:r>
      <w:r>
        <w:rPr>
          <w:rFonts w:hint="eastAsia" w:ascii="宋体" w:hAnsi="宋体" w:eastAsia="宋体" w:cs="宋体"/>
          <w:lang w:val="en-US" w:eastAsia="zh-CN"/>
        </w:rPr>
        <w:t>一）建议维保公司配置人员定点服务，当电梯故障或接到报修信息时维修人员10分钟内到达故障现场，对一般故障需在30分钟内修复；</w:t>
      </w:r>
    </w:p>
    <w:p>
      <w:pPr>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（二）需提供合同有效期内至少2个项目的电梯维保数量在30台以上的证明；</w:t>
      </w:r>
    </w:p>
    <w:p>
      <w:pPr>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（三）需提供维修电梯曳引机、变频器技术能力证明；</w:t>
      </w:r>
    </w:p>
    <w:p>
      <w:pPr>
        <w:spacing w:line="360" w:lineRule="auto"/>
        <w:ind w:firstLine="420" w:firstLineChars="200"/>
        <w:jc w:val="left"/>
        <w:rPr>
          <w:rFonts w:hint="eastAsia" w:ascii="宋体" w:hAnsi="宋体" w:eastAsia="宋体" w:cs="宋体"/>
          <w:lang w:eastAsia="zh-CN"/>
        </w:rPr>
      </w:pPr>
      <w:r>
        <w:rPr>
          <w:rFonts w:hint="eastAsia" w:ascii="宋体" w:hAnsi="宋体" w:eastAsia="宋体" w:cs="宋体"/>
          <w:lang w:val="en-US" w:eastAsia="zh-CN"/>
        </w:rPr>
        <w:t>（四）</w:t>
      </w:r>
      <w:r>
        <w:rPr>
          <w:rFonts w:hint="eastAsia" w:ascii="宋体" w:hAnsi="宋体" w:eastAsia="宋体" w:cs="宋体"/>
        </w:rPr>
        <w:t>法人或者其他组织的营业执照等证明文件(多证合一的营业执照) (复印件加盖投标单位公章)</w:t>
      </w:r>
      <w:r>
        <w:rPr>
          <w:rFonts w:hint="eastAsia" w:ascii="宋体" w:hAnsi="宋体" w:eastAsia="宋体" w:cs="宋体"/>
          <w:lang w:eastAsia="zh-CN"/>
        </w:rPr>
        <w:t>；</w:t>
      </w:r>
    </w:p>
    <w:p>
      <w:pPr>
        <w:spacing w:line="360" w:lineRule="auto"/>
        <w:ind w:firstLine="420" w:firstLineChars="200"/>
        <w:jc w:val="left"/>
        <w:rPr>
          <w:rFonts w:hint="eastAsia" w:ascii="宋体" w:hAnsi="宋体" w:eastAsia="宋体" w:cs="宋体"/>
          <w:lang w:eastAsia="zh-CN"/>
        </w:rPr>
      </w:pPr>
      <w:r>
        <w:rPr>
          <w:rFonts w:hint="eastAsia" w:ascii="宋体" w:hAnsi="宋体" w:eastAsia="宋体" w:cs="宋体"/>
          <w:lang w:val="en-US" w:eastAsia="zh-CN"/>
        </w:rPr>
        <w:t>（五）</w:t>
      </w:r>
      <w:r>
        <w:rPr>
          <w:rFonts w:hint="eastAsia" w:ascii="宋体" w:hAnsi="宋体" w:eastAsia="宋体" w:cs="宋体"/>
        </w:rPr>
        <w:t>财务状况报告 (经合法审计机构出具的202</w:t>
      </w:r>
      <w:r>
        <w:rPr>
          <w:rFonts w:hint="eastAsia" w:ascii="宋体" w:hAnsi="宋体" w:eastAsia="宋体" w:cs="宋体"/>
          <w:lang w:val="en-US" w:eastAsia="zh-CN"/>
        </w:rPr>
        <w:t>2</w:t>
      </w:r>
      <w:r>
        <w:rPr>
          <w:rFonts w:hint="eastAsia" w:ascii="宋体" w:hAnsi="宋体" w:eastAsia="宋体" w:cs="宋体"/>
        </w:rPr>
        <w:t>年度财务审计报 告)  (复印件加盖投标单位公章)</w:t>
      </w:r>
      <w:r>
        <w:rPr>
          <w:rFonts w:hint="eastAsia" w:ascii="宋体" w:hAnsi="宋体" w:eastAsia="宋体" w:cs="宋体"/>
          <w:lang w:eastAsia="zh-CN"/>
        </w:rPr>
        <w:t>；</w:t>
      </w:r>
    </w:p>
    <w:p>
      <w:pPr>
        <w:spacing w:line="360" w:lineRule="auto"/>
        <w:ind w:firstLine="420" w:firstLineChars="200"/>
        <w:jc w:val="left"/>
        <w:rPr>
          <w:rFonts w:hint="eastAsia" w:ascii="宋体" w:hAnsi="宋体" w:eastAsia="宋体" w:cs="宋体"/>
          <w:lang w:eastAsia="zh-CN"/>
        </w:rPr>
      </w:pPr>
      <w:r>
        <w:rPr>
          <w:rFonts w:hint="eastAsia" w:ascii="宋体" w:hAnsi="宋体" w:eastAsia="宋体" w:cs="宋体"/>
          <w:lang w:val="en-US" w:eastAsia="zh-CN"/>
        </w:rPr>
        <w:t>（六）</w:t>
      </w:r>
      <w:r>
        <w:rPr>
          <w:rFonts w:hint="eastAsia" w:ascii="宋体" w:hAnsi="宋体" w:eastAsia="宋体" w:cs="宋体"/>
        </w:rPr>
        <w:t>依法缴纳税收 (202</w:t>
      </w:r>
      <w:r>
        <w:rPr>
          <w:rFonts w:hint="eastAsia" w:ascii="宋体" w:hAnsi="宋体" w:eastAsia="宋体" w:cs="宋体"/>
          <w:lang w:val="en-US" w:eastAsia="zh-CN"/>
        </w:rPr>
        <w:t>2</w:t>
      </w:r>
      <w:r>
        <w:rPr>
          <w:rFonts w:hint="eastAsia" w:ascii="宋体" w:hAnsi="宋体" w:eastAsia="宋体" w:cs="宋体"/>
        </w:rPr>
        <w:t>年至今任意3个月的纳税证明) 和社会保障资金(202</w:t>
      </w:r>
      <w:r>
        <w:rPr>
          <w:rFonts w:hint="eastAsia" w:ascii="宋体" w:hAnsi="宋体" w:eastAsia="宋体" w:cs="宋体"/>
          <w:lang w:val="en-US" w:eastAsia="zh-CN"/>
        </w:rPr>
        <w:t>2</w:t>
      </w:r>
      <w:r>
        <w:rPr>
          <w:rFonts w:hint="eastAsia" w:ascii="宋体" w:hAnsi="宋体" w:eastAsia="宋体" w:cs="宋体"/>
        </w:rPr>
        <w:t>年至今任意3个月的社保缴纳证明)的相关材料 (复印件加盖投标单位公章)</w:t>
      </w:r>
      <w:r>
        <w:rPr>
          <w:rFonts w:hint="eastAsia" w:ascii="宋体" w:hAnsi="宋体" w:eastAsia="宋体" w:cs="宋体"/>
          <w:lang w:eastAsia="zh-CN"/>
        </w:rPr>
        <w:t>；</w:t>
      </w:r>
    </w:p>
    <w:p>
      <w:pPr>
        <w:spacing w:line="360" w:lineRule="auto"/>
        <w:ind w:firstLine="420" w:firstLineChars="200"/>
        <w:jc w:val="left"/>
        <w:rPr>
          <w:rFonts w:hint="eastAsia" w:ascii="宋体" w:hAnsi="宋体" w:eastAsia="宋体" w:cs="宋体"/>
          <w:lang w:eastAsia="zh-CN"/>
        </w:rPr>
      </w:pPr>
      <w:r>
        <w:rPr>
          <w:rFonts w:hint="eastAsia" w:ascii="宋体" w:hAnsi="宋体" w:eastAsia="宋体" w:cs="宋体"/>
          <w:lang w:val="en-US" w:eastAsia="zh-CN"/>
        </w:rPr>
        <w:t>（七）</w:t>
      </w:r>
      <w:r>
        <w:rPr>
          <w:rFonts w:hint="eastAsia" w:ascii="宋体" w:hAnsi="宋体" w:eastAsia="宋体" w:cs="宋体"/>
        </w:rPr>
        <w:t>具备专业技术能力的证明材料；(自行承诺、格式自拟)</w:t>
      </w:r>
      <w:r>
        <w:rPr>
          <w:rFonts w:hint="eastAsia" w:ascii="宋体" w:hAnsi="宋体" w:eastAsia="宋体" w:cs="宋体"/>
          <w:lang w:eastAsia="zh-CN"/>
        </w:rPr>
        <w:t>；</w:t>
      </w:r>
    </w:p>
    <w:p>
      <w:pPr>
        <w:spacing w:line="360" w:lineRule="auto"/>
        <w:ind w:firstLine="420" w:firstLineChars="200"/>
        <w:jc w:val="left"/>
        <w:rPr>
          <w:rFonts w:hint="eastAsia" w:ascii="宋体" w:hAnsi="宋体" w:eastAsia="宋体" w:cs="宋体"/>
          <w:lang w:eastAsia="zh-CN"/>
        </w:rPr>
      </w:pPr>
      <w:r>
        <w:rPr>
          <w:rFonts w:hint="eastAsia" w:ascii="宋体" w:hAnsi="宋体" w:eastAsia="宋体" w:cs="宋体"/>
          <w:lang w:val="en-US" w:eastAsia="zh-CN"/>
        </w:rPr>
        <w:t>（八）</w:t>
      </w:r>
      <w:r>
        <w:rPr>
          <w:rFonts w:hint="eastAsia" w:ascii="宋体" w:hAnsi="宋体" w:eastAsia="宋体" w:cs="宋体"/>
        </w:rPr>
        <w:t>本项目不接受联合体投标</w:t>
      </w:r>
      <w:r>
        <w:rPr>
          <w:rFonts w:hint="eastAsia" w:ascii="宋体" w:hAnsi="宋体" w:eastAsia="宋体" w:cs="宋体"/>
          <w:lang w:eastAsia="zh-CN"/>
        </w:rPr>
        <w:t>；</w:t>
      </w:r>
    </w:p>
    <w:p>
      <w:pPr>
        <w:spacing w:line="360" w:lineRule="auto"/>
        <w:ind w:firstLine="420" w:firstLineChars="200"/>
        <w:jc w:val="left"/>
        <w:rPr>
          <w:rFonts w:hint="eastAsia" w:ascii="宋体" w:hAnsi="宋体" w:eastAsia="宋体" w:cs="宋体"/>
          <w:lang w:eastAsia="zh-CN"/>
        </w:rPr>
      </w:pPr>
      <w:r>
        <w:rPr>
          <w:rFonts w:hint="eastAsia" w:ascii="宋体" w:hAnsi="宋体" w:eastAsia="宋体" w:cs="宋体"/>
          <w:lang w:val="en-US" w:eastAsia="zh-CN"/>
        </w:rPr>
        <w:t>（九）维保公司</w:t>
      </w:r>
      <w:r>
        <w:rPr>
          <w:rFonts w:hint="eastAsia" w:ascii="宋体" w:hAnsi="宋体" w:eastAsia="宋体" w:cs="宋体"/>
        </w:rPr>
        <w:t>须具有中华人民共和国特种设备安装改造维修许可证 (乘客电梯、载货电梯、自动扶梯)</w:t>
      </w:r>
      <w:r>
        <w:rPr>
          <w:rFonts w:hint="eastAsia" w:ascii="宋体" w:hAnsi="宋体" w:eastAsia="宋体" w:cs="宋体"/>
          <w:lang w:val="en-US" w:eastAsia="zh-CN"/>
        </w:rPr>
        <w:t>A</w:t>
      </w:r>
      <w:r>
        <w:rPr>
          <w:rFonts w:hint="eastAsia" w:ascii="宋体" w:hAnsi="宋体" w:eastAsia="宋体" w:cs="宋体"/>
        </w:rPr>
        <w:t>级及以上资质(复印件加盖投标单位公章)</w:t>
      </w:r>
      <w:r>
        <w:rPr>
          <w:rFonts w:hint="eastAsia" w:ascii="宋体" w:hAnsi="宋体" w:eastAsia="宋体" w:cs="宋体"/>
          <w:lang w:eastAsia="zh-CN"/>
        </w:rPr>
        <w:t>。</w:t>
      </w:r>
    </w:p>
    <w:p>
      <w:pPr>
        <w:pStyle w:val="31"/>
        <w:rPr>
          <w:rFonts w:hint="eastAsia"/>
          <w:lang w:eastAsia="zh-CN"/>
        </w:rPr>
      </w:pPr>
      <w:r>
        <w:rPr>
          <w:rFonts w:hint="eastAsia"/>
          <w:lang w:eastAsia="zh-CN"/>
        </w:rPr>
        <w:t>四、</w:t>
      </w:r>
      <w:r>
        <w:rPr>
          <w:rFonts w:hint="eastAsia" w:ascii="宋体" w:hAnsi="宋体" w:eastAsia="宋体" w:cs="宋体"/>
          <w:b/>
          <w:kern w:val="2"/>
          <w:sz w:val="21"/>
          <w:szCs w:val="21"/>
          <w:lang w:val="en-US" w:eastAsia="zh-CN" w:bidi="ar-SA"/>
        </w:rPr>
        <w:t>电梯主要的维保项目内容：</w:t>
      </w:r>
    </w:p>
    <w:p>
      <w:pPr>
        <w:numPr>
          <w:ilvl w:val="0"/>
          <w:numId w:val="3"/>
        </w:numPr>
        <w:spacing w:line="360" w:lineRule="auto"/>
        <w:ind w:left="0" w:leftChars="0" w:firstLine="420" w:firstLineChars="0"/>
        <w:jc w:val="left"/>
        <w:rPr>
          <w:rFonts w:hint="eastAsia" w:ascii="宋体" w:hAnsi="宋体" w:eastAsia="宋体" w:cs="宋体"/>
          <w:lang w:val="en-US" w:eastAsia="zh-CN"/>
        </w:rPr>
      </w:pPr>
      <w:r>
        <w:rPr>
          <w:rFonts w:hint="eastAsia" w:ascii="宋体" w:hAnsi="宋体" w:eastAsia="宋体" w:cs="宋体"/>
          <w:lang w:val="en-US" w:eastAsia="zh-CN"/>
        </w:rPr>
        <w:t>电梯轿厢外部检查项目：1.轿厢厅门、轿厢门是否有严重变形、磨损、锈蚀、腐蚀现象；门是否异常。2。通道是否通畅无阻，是否有适当有效的照明措施。3.按钮是否无明显老化和损坏；标志是否清晰、功能是否正常4.显示器表面是否破损、显示状态是否正确。</w:t>
      </w:r>
    </w:p>
    <w:p>
      <w:pPr>
        <w:numPr>
          <w:ilvl w:val="0"/>
          <w:numId w:val="3"/>
        </w:numPr>
        <w:spacing w:line="360" w:lineRule="auto"/>
        <w:ind w:left="0" w:leftChars="0" w:firstLine="420" w:firstLineChars="0"/>
        <w:jc w:val="left"/>
        <w:rPr>
          <w:rFonts w:hint="eastAsia" w:ascii="宋体" w:hAnsi="宋体" w:eastAsia="宋体" w:cs="宋体"/>
          <w:lang w:val="en-US" w:eastAsia="zh-CN"/>
        </w:rPr>
      </w:pPr>
      <w:r>
        <w:rPr>
          <w:rFonts w:hint="eastAsia" w:ascii="宋体" w:hAnsi="宋体" w:eastAsia="宋体" w:cs="宋体"/>
          <w:lang w:val="en-US" w:eastAsia="zh-CN"/>
        </w:rPr>
        <w:t>电梯轿厢内部检查项目：1.轿厢是否干净、无杂物；2.汽车内壁是否有严重变形、磨损、锈蚀和腐蚀；3.按钮、开关是否无明显老化或损坏；标识是否清晰，功能是否正常；4.显示器表面是否损坏，显示状态是否正确；5.车内照明、通风装置是否正常工作；6.是否有政府机构年检维修卡，检查维修卡是否过期。7.检查电梯内的报警电话是否能用；8.轿厢运行是否平稳、有无异响。</w:t>
      </w:r>
    </w:p>
    <w:p>
      <w:pPr>
        <w:numPr>
          <w:ilvl w:val="0"/>
          <w:numId w:val="3"/>
        </w:numPr>
        <w:spacing w:line="360" w:lineRule="auto"/>
        <w:ind w:left="0" w:leftChars="0" w:firstLine="420" w:firstLineChars="0"/>
        <w:jc w:val="left"/>
        <w:rPr>
          <w:rFonts w:hint="eastAsia" w:ascii="宋体" w:hAnsi="宋体" w:eastAsia="宋体" w:cs="宋体"/>
          <w:lang w:val="en-US" w:eastAsia="zh-CN"/>
        </w:rPr>
      </w:pPr>
      <w:r>
        <w:rPr>
          <w:rFonts w:hint="eastAsia" w:ascii="宋体" w:hAnsi="宋体" w:eastAsia="宋体" w:cs="宋体"/>
          <w:lang w:val="en-US" w:eastAsia="zh-CN"/>
        </w:rPr>
        <w:t>电梯控制器内的检查项目：1.部件是否有烧焦(气味)、打火(观察)、过热(触摸)、异响(听)；2.电源电压是否波动异常。3.检查安全装置的工作情况，及时处理问题。4.检查和调整电梯楼层装置应正常。5.检查小车按钮动作。6.检查小车信号(指示灯、蜂鸣器等）。7.检查车门开关的工作状况和完整性。8.检查车内风扇和照明的工作状况和完整性。9.检查牵引绳的工作状态和连接是否正常。</w:t>
      </w:r>
    </w:p>
    <w:p>
      <w:pPr>
        <w:numPr>
          <w:ilvl w:val="0"/>
          <w:numId w:val="3"/>
        </w:numPr>
        <w:spacing w:line="360" w:lineRule="auto"/>
        <w:ind w:left="0" w:leftChars="0" w:firstLine="420" w:firstLineChars="0"/>
        <w:jc w:val="left"/>
        <w:rPr>
          <w:rFonts w:hint="eastAsia" w:ascii="宋体" w:hAnsi="宋体" w:eastAsia="宋体" w:cs="宋体"/>
          <w:lang w:val="en-US" w:eastAsia="zh-CN"/>
        </w:rPr>
      </w:pPr>
      <w:r>
        <w:rPr>
          <w:rFonts w:hint="eastAsia" w:ascii="宋体" w:hAnsi="宋体" w:eastAsia="宋体" w:cs="宋体"/>
          <w:lang w:val="en-US" w:eastAsia="zh-CN"/>
        </w:rPr>
        <w:t>电梯安全装置的检查：1.检查电梯减速器。2.检查限速器。3.检查安全钳。4.检查缓冲器。5.检查并清洁车门导轨。6.检查曳引机和电机的油位。7.检查接触器触头和电枢是否完好。8.检查导向轮、反绳轮和选层器的润滑情况。9.检查钢丝绳的松紧和有无断丝。10.检查每个润滑系统一次。11.检查每个安全开关的操作一次。</w:t>
      </w:r>
    </w:p>
    <w:p>
      <w:pPr>
        <w:numPr>
          <w:ilvl w:val="0"/>
          <w:numId w:val="3"/>
        </w:numPr>
        <w:spacing w:line="360" w:lineRule="auto"/>
        <w:ind w:left="0" w:leftChars="0" w:firstLine="420" w:firstLineChars="0"/>
        <w:jc w:val="left"/>
        <w:rPr>
          <w:rFonts w:hint="eastAsia" w:ascii="宋体" w:hAnsi="宋体" w:eastAsia="宋体" w:cs="宋体"/>
          <w:lang w:val="en-US" w:eastAsia="zh-CN"/>
        </w:rPr>
      </w:pPr>
      <w:r>
        <w:rPr>
          <w:rFonts w:hint="eastAsia" w:ascii="宋体" w:hAnsi="宋体" w:eastAsia="宋体" w:cs="宋体"/>
          <w:lang w:val="en-US" w:eastAsia="zh-CN"/>
        </w:rPr>
        <w:t>电梯的季度检查和维护:1.蜗轮减速器和电机轴承是否有油。2.制动动作是否正常，闸瓦与制动盘间隙是否正常。3.牵引绳是否漏油或打滑。4.限速器钢丝绳、选层器钢带是否正常。5.继电器、接触器、选层器工作正常，触点清洁，固定牢固。6.检查车门操作，调整并清洁车门驱动装置部件。7.清洁车门、厅门槛和车门导轨。8.检查整个部门的滚筒和开门器之间的间隙。9.调整所有厅门和附件。10.清洁所有厅门锁开关触点。11.检查补偿链是否完好。12.检查轿厢和配重导靴的磨损情况。13.检查安全钳与导轨之间的间隙。14.检查曳引绳的张力。15.检查轿厢操纵盘和各按钮的工作情况。16.检查轿厢紧急照明工作情况。17.检查自动门的重新开启是否正常。18.检查轿厢照明、信号、指示、蜂鸣器等功能是否正常。19.检查电梯启动、运行、减速和制停。20.检查电梯平层准确度。21.检查厅外呼梯按钮和指示器工作情况。22.电梯消防功能的检查。</w:t>
      </w:r>
    </w:p>
    <w:p>
      <w:pPr>
        <w:numPr>
          <w:ilvl w:val="0"/>
          <w:numId w:val="3"/>
        </w:numPr>
        <w:spacing w:line="360" w:lineRule="auto"/>
        <w:ind w:left="0" w:leftChars="0" w:firstLine="420" w:firstLineChars="0"/>
        <w:jc w:val="left"/>
        <w:rPr>
          <w:rFonts w:hint="eastAsia" w:ascii="宋体" w:hAnsi="宋体" w:eastAsia="宋体" w:cs="宋体"/>
          <w:lang w:val="en-US" w:eastAsia="zh-CN"/>
        </w:rPr>
      </w:pPr>
      <w:r>
        <w:rPr>
          <w:rFonts w:hint="eastAsia" w:ascii="宋体" w:hAnsi="宋体" w:eastAsia="宋体" w:cs="宋体"/>
          <w:lang w:val="en-US" w:eastAsia="zh-CN"/>
        </w:rPr>
        <w:t>电梯的年度维修保养:1.建立组织，选择有经验的专业技术人员负责带领维修人员进行检验。2.检验标准按国标进行检验。3.质量、安检人员做检验记录。</w:t>
      </w:r>
    </w:p>
    <w:p>
      <w:pPr>
        <w:numPr>
          <w:ilvl w:val="0"/>
          <w:numId w:val="3"/>
        </w:numPr>
        <w:spacing w:line="360" w:lineRule="auto"/>
        <w:ind w:left="0" w:leftChars="0" w:firstLine="420" w:firstLineChars="0"/>
        <w:jc w:val="left"/>
        <w:rPr>
          <w:rFonts w:hint="eastAsia" w:ascii="宋体" w:hAnsi="宋体" w:eastAsia="宋体" w:cs="宋体"/>
          <w:lang w:val="en-US" w:eastAsia="zh-CN"/>
        </w:rPr>
      </w:pPr>
      <w:r>
        <w:rPr>
          <w:rFonts w:hint="eastAsia" w:ascii="宋体" w:hAnsi="宋体" w:eastAsia="宋体" w:cs="宋体"/>
          <w:lang w:val="en-US" w:eastAsia="zh-CN"/>
        </w:rPr>
        <w:t>控制系统维护保养内容：1.检查、调整、更换、开关门继电器的触头。2.检查、调整、更换上下方向接触器的触头。3.检查、调整、更换控制柜内所有继电器、接触器。4.检查调整曳引绳的张紧度。5.检查限速器动作速度是否准确。6.检查安全钳是否能可靠动作。7.检查、调整或更换厅门滚轮。8.检查、调整或更换开关门机构的零部件。9.系统地、仔细地检查调整安全回路中的各开关及触点。10.检查调整电梯平衡系数。</w:t>
      </w:r>
    </w:p>
    <w:p>
      <w:pPr>
        <w:numPr>
          <w:ilvl w:val="0"/>
          <w:numId w:val="3"/>
        </w:numPr>
        <w:spacing w:line="360" w:lineRule="auto"/>
        <w:ind w:left="0" w:leftChars="0" w:firstLine="420" w:firstLineChars="0"/>
        <w:jc w:val="left"/>
        <w:rPr>
          <w:rFonts w:hint="eastAsia" w:ascii="宋体" w:hAnsi="宋体" w:eastAsia="宋体" w:cs="宋体"/>
          <w:lang w:val="en-US" w:eastAsia="zh-CN"/>
        </w:rPr>
      </w:pPr>
      <w:r>
        <w:rPr>
          <w:rFonts w:hint="eastAsia" w:ascii="宋体" w:hAnsi="宋体" w:eastAsia="宋体" w:cs="宋体"/>
          <w:lang w:val="en-US" w:eastAsia="zh-CN"/>
        </w:rPr>
        <w:t>试验：根据要求要做125%试验时，砝码及人工费由维保方承担。</w:t>
      </w:r>
    </w:p>
    <w:p>
      <w:pPr>
        <w:spacing w:line="360" w:lineRule="auto"/>
        <w:rPr>
          <w:rFonts w:ascii="宋体" w:hAnsi="宋体" w:eastAsia="宋体"/>
          <w:b/>
          <w:bCs/>
        </w:rPr>
      </w:pPr>
      <w:r>
        <w:rPr>
          <w:rFonts w:hint="eastAsia" w:ascii="宋体" w:hAnsi="宋体" w:eastAsia="宋体"/>
          <w:b/>
          <w:bCs/>
        </w:rPr>
        <w:t>五、其他要求</w:t>
      </w:r>
    </w:p>
    <w:p>
      <w:pPr>
        <w:spacing w:line="360" w:lineRule="auto"/>
        <w:ind w:firstLine="420" w:firstLineChars="200"/>
        <w:jc w:val="left"/>
        <w:rPr>
          <w:rFonts w:ascii="宋体" w:hAnsi="宋体" w:eastAsia="宋体"/>
          <w:szCs w:val="21"/>
        </w:rPr>
      </w:pPr>
    </w:p>
    <w:sectPr>
      <w:footerReference r:id="rId3" w:type="default"/>
      <w:pgSz w:w="11906" w:h="16838"/>
      <w:pgMar w:top="1134"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6"/>
      </w:rPr>
      <w:instrText xml:space="preserve"> PAGE </w:instrText>
    </w:r>
    <w:r>
      <w:fldChar w:fldCharType="separate"/>
    </w:r>
    <w:r>
      <w:rPr>
        <w:rStyle w:val="16"/>
      </w:rPr>
      <w:t>- 8 -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D96FB"/>
    <w:multiLevelType w:val="singleLevel"/>
    <w:tmpl w:val="11ED96FB"/>
    <w:lvl w:ilvl="0" w:tentative="0">
      <w:start w:val="1"/>
      <w:numFmt w:val="chineseCounting"/>
      <w:suff w:val="nothing"/>
      <w:lvlText w:val="（%1）"/>
      <w:lvlJc w:val="left"/>
      <w:pPr>
        <w:ind w:left="0" w:firstLine="420"/>
      </w:pPr>
      <w:rPr>
        <w:rFonts w:hint="eastAsia"/>
      </w:rPr>
    </w:lvl>
  </w:abstractNum>
  <w:abstractNum w:abstractNumId="1">
    <w:nsid w:val="5B2C37F2"/>
    <w:multiLevelType w:val="singleLevel"/>
    <w:tmpl w:val="5B2C37F2"/>
    <w:lvl w:ilvl="0" w:tentative="0">
      <w:start w:val="1"/>
      <w:numFmt w:val="chineseCounting"/>
      <w:suff w:val="space"/>
      <w:lvlText w:val="第%1部分"/>
      <w:lvlJc w:val="left"/>
      <w:rPr>
        <w:rFonts w:hint="eastAsia"/>
      </w:rPr>
    </w:lvl>
  </w:abstractNum>
  <w:abstractNum w:abstractNumId="2">
    <w:nsid w:val="6D517EBD"/>
    <w:multiLevelType w:val="singleLevel"/>
    <w:tmpl w:val="6D517EB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ZmU4OTFkMjE5MjBkYTE1ZGNlMGUzYWMzMGNiYzkifQ=="/>
    <w:docVar w:name="KSO_WPS_MARK_KEY" w:val="61f9cf4d-1815-4376-9335-1f13d47cc700"/>
  </w:docVars>
  <w:rsids>
    <w:rsidRoot w:val="00163B3F"/>
    <w:rsid w:val="00051C6B"/>
    <w:rsid w:val="00073DAE"/>
    <w:rsid w:val="000B1619"/>
    <w:rsid w:val="000B45C8"/>
    <w:rsid w:val="000C2493"/>
    <w:rsid w:val="000E159D"/>
    <w:rsid w:val="000F25A8"/>
    <w:rsid w:val="001054B1"/>
    <w:rsid w:val="00147BAE"/>
    <w:rsid w:val="00163B3F"/>
    <w:rsid w:val="0017640E"/>
    <w:rsid w:val="00180A1B"/>
    <w:rsid w:val="0018609B"/>
    <w:rsid w:val="001E4A80"/>
    <w:rsid w:val="001E7CC9"/>
    <w:rsid w:val="001F1F52"/>
    <w:rsid w:val="0020635E"/>
    <w:rsid w:val="0021146B"/>
    <w:rsid w:val="002144BF"/>
    <w:rsid w:val="00236EDD"/>
    <w:rsid w:val="00241B13"/>
    <w:rsid w:val="00245D52"/>
    <w:rsid w:val="002506C3"/>
    <w:rsid w:val="00267DA5"/>
    <w:rsid w:val="002877C7"/>
    <w:rsid w:val="002A5A05"/>
    <w:rsid w:val="002B4335"/>
    <w:rsid w:val="002C6BA6"/>
    <w:rsid w:val="002F7E33"/>
    <w:rsid w:val="00313B9A"/>
    <w:rsid w:val="00340C5A"/>
    <w:rsid w:val="003957D5"/>
    <w:rsid w:val="003A01FC"/>
    <w:rsid w:val="003C6413"/>
    <w:rsid w:val="003D0CC4"/>
    <w:rsid w:val="003E0797"/>
    <w:rsid w:val="003E0896"/>
    <w:rsid w:val="003E3F22"/>
    <w:rsid w:val="00403AFB"/>
    <w:rsid w:val="0041391A"/>
    <w:rsid w:val="00434746"/>
    <w:rsid w:val="004406C2"/>
    <w:rsid w:val="004420E8"/>
    <w:rsid w:val="00456AD9"/>
    <w:rsid w:val="004946A1"/>
    <w:rsid w:val="00494D95"/>
    <w:rsid w:val="004F4106"/>
    <w:rsid w:val="00504DA8"/>
    <w:rsid w:val="00504DC3"/>
    <w:rsid w:val="00506BE5"/>
    <w:rsid w:val="0056538A"/>
    <w:rsid w:val="00566CF3"/>
    <w:rsid w:val="0057020B"/>
    <w:rsid w:val="00570E36"/>
    <w:rsid w:val="00580F42"/>
    <w:rsid w:val="005A275C"/>
    <w:rsid w:val="005A2E25"/>
    <w:rsid w:val="005B1830"/>
    <w:rsid w:val="005E3184"/>
    <w:rsid w:val="005F564B"/>
    <w:rsid w:val="006243DF"/>
    <w:rsid w:val="00647EE5"/>
    <w:rsid w:val="00661D77"/>
    <w:rsid w:val="006C1CA6"/>
    <w:rsid w:val="006D6FF8"/>
    <w:rsid w:val="006F3B22"/>
    <w:rsid w:val="00701048"/>
    <w:rsid w:val="007305E9"/>
    <w:rsid w:val="00735EEF"/>
    <w:rsid w:val="00737615"/>
    <w:rsid w:val="00742F92"/>
    <w:rsid w:val="00744702"/>
    <w:rsid w:val="00750A56"/>
    <w:rsid w:val="00771350"/>
    <w:rsid w:val="007A01DB"/>
    <w:rsid w:val="007A341B"/>
    <w:rsid w:val="007B5B2A"/>
    <w:rsid w:val="007B7435"/>
    <w:rsid w:val="007B7E94"/>
    <w:rsid w:val="007E4289"/>
    <w:rsid w:val="007F2223"/>
    <w:rsid w:val="00812227"/>
    <w:rsid w:val="00834AAE"/>
    <w:rsid w:val="00842E78"/>
    <w:rsid w:val="00850F6A"/>
    <w:rsid w:val="00881656"/>
    <w:rsid w:val="008878DC"/>
    <w:rsid w:val="008B14C8"/>
    <w:rsid w:val="008B7691"/>
    <w:rsid w:val="008D66C1"/>
    <w:rsid w:val="008E7031"/>
    <w:rsid w:val="00937A68"/>
    <w:rsid w:val="00963860"/>
    <w:rsid w:val="00983076"/>
    <w:rsid w:val="00983E26"/>
    <w:rsid w:val="00985E9C"/>
    <w:rsid w:val="009862EB"/>
    <w:rsid w:val="00992CBE"/>
    <w:rsid w:val="009D15DC"/>
    <w:rsid w:val="009F4937"/>
    <w:rsid w:val="00A11C0C"/>
    <w:rsid w:val="00A44B15"/>
    <w:rsid w:val="00A45DED"/>
    <w:rsid w:val="00A461C4"/>
    <w:rsid w:val="00A94E7C"/>
    <w:rsid w:val="00AA60C9"/>
    <w:rsid w:val="00B11FC8"/>
    <w:rsid w:val="00B14F63"/>
    <w:rsid w:val="00B3166D"/>
    <w:rsid w:val="00B5528B"/>
    <w:rsid w:val="00B67E1A"/>
    <w:rsid w:val="00B90D03"/>
    <w:rsid w:val="00B95F6F"/>
    <w:rsid w:val="00C031F0"/>
    <w:rsid w:val="00C334C9"/>
    <w:rsid w:val="00C7447B"/>
    <w:rsid w:val="00C77D41"/>
    <w:rsid w:val="00CA4AE8"/>
    <w:rsid w:val="00CB6B63"/>
    <w:rsid w:val="00CD33B2"/>
    <w:rsid w:val="00CF627E"/>
    <w:rsid w:val="00D13982"/>
    <w:rsid w:val="00D50119"/>
    <w:rsid w:val="00D54B29"/>
    <w:rsid w:val="00D70F16"/>
    <w:rsid w:val="00D82042"/>
    <w:rsid w:val="00D95F33"/>
    <w:rsid w:val="00DB64AE"/>
    <w:rsid w:val="00DC1EFA"/>
    <w:rsid w:val="00E136E2"/>
    <w:rsid w:val="00E207DE"/>
    <w:rsid w:val="00E34208"/>
    <w:rsid w:val="00E36C8A"/>
    <w:rsid w:val="00E47152"/>
    <w:rsid w:val="00E85279"/>
    <w:rsid w:val="00E92FF8"/>
    <w:rsid w:val="00EC37DA"/>
    <w:rsid w:val="00EC4C63"/>
    <w:rsid w:val="00ED1EB9"/>
    <w:rsid w:val="00EE3A06"/>
    <w:rsid w:val="00F30ED7"/>
    <w:rsid w:val="00F36DE8"/>
    <w:rsid w:val="00F53BC6"/>
    <w:rsid w:val="00F80319"/>
    <w:rsid w:val="00F85725"/>
    <w:rsid w:val="00FB3B7A"/>
    <w:rsid w:val="00FE5903"/>
    <w:rsid w:val="00FE793D"/>
    <w:rsid w:val="01244937"/>
    <w:rsid w:val="020A2568"/>
    <w:rsid w:val="02106F53"/>
    <w:rsid w:val="029A2D77"/>
    <w:rsid w:val="02F04B56"/>
    <w:rsid w:val="0303274A"/>
    <w:rsid w:val="044A459A"/>
    <w:rsid w:val="06C15BEC"/>
    <w:rsid w:val="077C5CB6"/>
    <w:rsid w:val="08B71776"/>
    <w:rsid w:val="0A4C1970"/>
    <w:rsid w:val="10903133"/>
    <w:rsid w:val="145B22D7"/>
    <w:rsid w:val="15764438"/>
    <w:rsid w:val="15A5671C"/>
    <w:rsid w:val="16A913C7"/>
    <w:rsid w:val="175E43D3"/>
    <w:rsid w:val="18365CFA"/>
    <w:rsid w:val="18DF42F7"/>
    <w:rsid w:val="193821F5"/>
    <w:rsid w:val="1A3B272E"/>
    <w:rsid w:val="1B9C6E49"/>
    <w:rsid w:val="1F177B09"/>
    <w:rsid w:val="21131DD2"/>
    <w:rsid w:val="22332205"/>
    <w:rsid w:val="2409047A"/>
    <w:rsid w:val="262079E0"/>
    <w:rsid w:val="268F3365"/>
    <w:rsid w:val="26E60739"/>
    <w:rsid w:val="29567928"/>
    <w:rsid w:val="2B09003E"/>
    <w:rsid w:val="2B605A57"/>
    <w:rsid w:val="2C536736"/>
    <w:rsid w:val="2D9E1C2C"/>
    <w:rsid w:val="2FB35973"/>
    <w:rsid w:val="314108EF"/>
    <w:rsid w:val="32C718CC"/>
    <w:rsid w:val="342D7937"/>
    <w:rsid w:val="353A45CF"/>
    <w:rsid w:val="36ED0F8A"/>
    <w:rsid w:val="37E4293F"/>
    <w:rsid w:val="380D5EE6"/>
    <w:rsid w:val="38105C67"/>
    <w:rsid w:val="39663220"/>
    <w:rsid w:val="3A4F2C33"/>
    <w:rsid w:val="3C7249B6"/>
    <w:rsid w:val="47794021"/>
    <w:rsid w:val="483C0F9D"/>
    <w:rsid w:val="4846775E"/>
    <w:rsid w:val="491C0451"/>
    <w:rsid w:val="4B6A192D"/>
    <w:rsid w:val="4DE14752"/>
    <w:rsid w:val="4F4A0AC0"/>
    <w:rsid w:val="52796647"/>
    <w:rsid w:val="58236801"/>
    <w:rsid w:val="590A18DC"/>
    <w:rsid w:val="599C689A"/>
    <w:rsid w:val="5A6F1C4F"/>
    <w:rsid w:val="5D4C7BA7"/>
    <w:rsid w:val="5DF43AB5"/>
    <w:rsid w:val="61B51F84"/>
    <w:rsid w:val="64D63485"/>
    <w:rsid w:val="650E044C"/>
    <w:rsid w:val="688E06F6"/>
    <w:rsid w:val="68DA145E"/>
    <w:rsid w:val="6A3406F3"/>
    <w:rsid w:val="6A8F2850"/>
    <w:rsid w:val="6A902AEE"/>
    <w:rsid w:val="6ABD1DDB"/>
    <w:rsid w:val="6AED4106"/>
    <w:rsid w:val="6BD66460"/>
    <w:rsid w:val="6E9500EB"/>
    <w:rsid w:val="70FA13D2"/>
    <w:rsid w:val="70FD7FEB"/>
    <w:rsid w:val="71026513"/>
    <w:rsid w:val="783940D3"/>
    <w:rsid w:val="79F82CEF"/>
    <w:rsid w:val="7AE55FAD"/>
    <w:rsid w:val="7B6335AE"/>
    <w:rsid w:val="7BF5696F"/>
    <w:rsid w:val="7EDB20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宋体"/>
      <w:kern w:val="2"/>
      <w:sz w:val="21"/>
      <w:szCs w:val="22"/>
      <w:lang w:val="en-US" w:eastAsia="zh-CN" w:bidi="ar-SA"/>
    </w:rPr>
  </w:style>
  <w:style w:type="paragraph" w:styleId="3">
    <w:name w:val="heading 1"/>
    <w:basedOn w:val="1"/>
    <w:next w:val="1"/>
    <w:qFormat/>
    <w:uiPriority w:val="0"/>
    <w:pPr>
      <w:spacing w:beforeLines="200" w:afterLines="100" w:line="360" w:lineRule="auto"/>
      <w:jc w:val="center"/>
      <w:outlineLvl w:val="0"/>
    </w:pPr>
    <w:rPr>
      <w:b/>
      <w:bCs/>
      <w:kern w:val="44"/>
      <w:sz w:val="32"/>
      <w:szCs w:val="44"/>
    </w:rPr>
  </w:style>
  <w:style w:type="paragraph" w:styleId="2">
    <w:name w:val="heading 2"/>
    <w:basedOn w:val="1"/>
    <w:next w:val="1"/>
    <w:link w:val="18"/>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19"/>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5">
    <w:name w:val="Default Paragraph Font"/>
    <w:unhideWhenUsed/>
    <w:qFormat/>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5">
    <w:name w:val="Body Text"/>
    <w:basedOn w:val="1"/>
    <w:next w:val="6"/>
    <w:link w:val="20"/>
    <w:qFormat/>
    <w:uiPriority w:val="0"/>
    <w:pPr>
      <w:spacing w:after="120"/>
    </w:pPr>
    <w:rPr>
      <w:rFonts w:ascii="Times New Roman" w:hAnsi="Times New Roman" w:eastAsia="宋体" w:cs="Times New Roman"/>
      <w:szCs w:val="24"/>
    </w:rPr>
  </w:style>
  <w:style w:type="paragraph" w:styleId="6">
    <w:name w:val="Body Text First Indent"/>
    <w:basedOn w:val="5"/>
    <w:next w:val="1"/>
    <w:qFormat/>
    <w:uiPriority w:val="99"/>
    <w:pPr>
      <w:ind w:firstLine="420" w:firstLineChars="100"/>
    </w:pPr>
  </w:style>
  <w:style w:type="paragraph" w:styleId="7">
    <w:name w:val="Plain Text"/>
    <w:basedOn w:val="1"/>
    <w:unhideWhenUsed/>
    <w:qFormat/>
    <w:uiPriority w:val="0"/>
    <w:rPr>
      <w:rFonts w:ascii="宋体" w:hAnsi="Courier New"/>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360" w:lineRule="auto"/>
    </w:pPr>
    <w:rPr>
      <w:rFonts w:ascii="宋体" w:hAnsi="宋体" w:eastAsia="宋体"/>
      <w:b/>
      <w:sz w:val="24"/>
      <w:szCs w:val="21"/>
    </w:rPr>
  </w:style>
  <w:style w:type="paragraph" w:styleId="12">
    <w:name w:val="Normal (Web)"/>
    <w:basedOn w:val="1"/>
    <w:unhideWhenUsed/>
    <w:qFormat/>
    <w:uiPriority w:val="99"/>
    <w:pPr>
      <w:spacing w:before="100" w:beforeAutospacing="1" w:after="100" w:afterAutospacing="1"/>
    </w:pPr>
  </w:style>
  <w:style w:type="table" w:styleId="14">
    <w:name w:val="Table Grid"/>
    <w:basedOn w:val="13"/>
    <w:qFormat/>
    <w:uiPriority w:val="0"/>
    <w:tblPr>
      <w:tblStyle w:val="1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Emphasis"/>
    <w:basedOn w:val="15"/>
    <w:qFormat/>
    <w:uiPriority w:val="0"/>
    <w:rPr>
      <w:i/>
      <w:iCs/>
    </w:rPr>
  </w:style>
  <w:style w:type="character" w:customStyle="1" w:styleId="18">
    <w:name w:val="标题 2 Char"/>
    <w:basedOn w:val="15"/>
    <w:link w:val="2"/>
    <w:uiPriority w:val="0"/>
    <w:rPr>
      <w:rFonts w:ascii="Arial" w:hAnsi="Arial" w:eastAsia="黑体"/>
      <w:b/>
      <w:bCs/>
      <w:kern w:val="2"/>
      <w:sz w:val="32"/>
      <w:szCs w:val="32"/>
    </w:rPr>
  </w:style>
  <w:style w:type="character" w:customStyle="1" w:styleId="19">
    <w:name w:val="标题 3 Char"/>
    <w:basedOn w:val="15"/>
    <w:link w:val="4"/>
    <w:uiPriority w:val="0"/>
    <w:rPr>
      <w:b/>
      <w:bCs/>
      <w:kern w:val="2"/>
      <w:sz w:val="32"/>
      <w:szCs w:val="32"/>
    </w:rPr>
  </w:style>
  <w:style w:type="character" w:customStyle="1" w:styleId="20">
    <w:name w:val="正文文本 Char"/>
    <w:link w:val="5"/>
    <w:uiPriority w:val="0"/>
    <w:rPr>
      <w:kern w:val="2"/>
      <w:sz w:val="21"/>
      <w:szCs w:val="24"/>
    </w:rPr>
  </w:style>
  <w:style w:type="character" w:customStyle="1" w:styleId="21">
    <w:name w:val="批注框文本 Char"/>
    <w:basedOn w:val="15"/>
    <w:link w:val="8"/>
    <w:qFormat/>
    <w:uiPriority w:val="0"/>
    <w:rPr>
      <w:rFonts w:ascii="Calibri" w:hAnsi="Calibri"/>
      <w:kern w:val="2"/>
      <w:sz w:val="18"/>
      <w:szCs w:val="18"/>
    </w:rPr>
  </w:style>
  <w:style w:type="character" w:customStyle="1" w:styleId="22">
    <w:name w:val="正文文本 Char1"/>
    <w:basedOn w:val="15"/>
    <w:uiPriority w:val="0"/>
    <w:rPr>
      <w:rFonts w:ascii="Calibri" w:hAnsi="Calibri" w:eastAsia="等线" w:cs="宋体"/>
      <w:kern w:val="2"/>
      <w:sz w:val="21"/>
      <w:szCs w:val="22"/>
    </w:rPr>
  </w:style>
  <w:style w:type="paragraph" w:customStyle="1" w:styleId="23">
    <w:name w:val="p0"/>
    <w:basedOn w:val="1"/>
    <w:qFormat/>
    <w:uiPriority w:val="0"/>
    <w:pPr>
      <w:widowControl/>
    </w:pPr>
    <w:rPr>
      <w:kern w:val="0"/>
      <w:szCs w:val="21"/>
    </w:rPr>
  </w:style>
  <w:style w:type="paragraph" w:customStyle="1" w:styleId="24">
    <w:name w:val="p18"/>
    <w:basedOn w:val="1"/>
    <w:qFormat/>
    <w:uiPriority w:val="0"/>
    <w:pPr>
      <w:widowControl/>
      <w:spacing w:before="156" w:after="156" w:line="400" w:lineRule="atLeast"/>
    </w:pPr>
    <w:rPr>
      <w:rFonts w:ascii="宋体" w:hAnsi="宋体"/>
      <w:kern w:val="0"/>
      <w:sz w:val="24"/>
      <w:szCs w:val="24"/>
    </w:rPr>
  </w:style>
  <w:style w:type="paragraph" w:customStyle="1" w:styleId="25">
    <w:name w:val="Table Paragraph"/>
    <w:basedOn w:val="1"/>
    <w:qFormat/>
    <w:uiPriority w:val="1"/>
    <w:pPr>
      <w:spacing w:before="132" w:line="340" w:lineRule="exact"/>
      <w:ind w:left="107"/>
    </w:pPr>
  </w:style>
  <w:style w:type="paragraph" w:customStyle="1" w:styleId="26">
    <w:name w:val="p17"/>
    <w:basedOn w:val="1"/>
    <w:qFormat/>
    <w:uiPriority w:val="0"/>
    <w:pPr>
      <w:widowControl/>
      <w:ind w:firstLine="420"/>
    </w:pPr>
    <w:rPr>
      <w:kern w:val="0"/>
      <w:szCs w:val="21"/>
    </w:rPr>
  </w:style>
  <w:style w:type="paragraph" w:styleId="27">
    <w:name w:val="No Spacing"/>
    <w:qFormat/>
    <w:uiPriority w:val="1"/>
    <w:pPr>
      <w:widowControl w:val="0"/>
      <w:jc w:val="both"/>
    </w:pPr>
    <w:rPr>
      <w:rFonts w:ascii="Times New Roman" w:hAnsi="Times New Roman" w:eastAsia="宋体" w:cs="Times New Roman"/>
      <w:kern w:val="2"/>
      <w:sz w:val="24"/>
      <w:lang w:val="en-US" w:eastAsia="zh-CN" w:bidi="ar-SA"/>
    </w:rPr>
  </w:style>
  <w:style w:type="paragraph" w:styleId="28">
    <w:name w:val="List Paragraph"/>
    <w:basedOn w:val="1"/>
    <w:qFormat/>
    <w:uiPriority w:val="34"/>
    <w:pPr>
      <w:widowControl/>
      <w:ind w:firstLine="420" w:firstLineChars="200"/>
      <w:jc w:val="left"/>
    </w:pPr>
    <w:rPr>
      <w:rFonts w:ascii="宋体" w:hAnsi="宋体"/>
      <w:kern w:val="0"/>
      <w:sz w:val="24"/>
      <w:szCs w:val="24"/>
    </w:rPr>
  </w:style>
  <w:style w:type="character" w:customStyle="1" w:styleId="29">
    <w:name w:val="15"/>
    <w:basedOn w:val="15"/>
    <w:qFormat/>
    <w:uiPriority w:val="0"/>
    <w:rPr>
      <w:rFonts w:hint="default" w:ascii="Times New Roman" w:hAnsi="Times New Roman" w:cs="Times New Roman"/>
      <w:b/>
    </w:rPr>
  </w:style>
  <w:style w:type="paragraph" w:customStyle="1" w:styleId="30">
    <w:name w:val="普通(网站)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1">
    <w:name w:val="TOC1"/>
    <w:basedOn w:val="1"/>
    <w:next w:val="1"/>
    <w:qFormat/>
    <w:uiPriority w:val="0"/>
    <w:pPr>
      <w:jc w:val="both"/>
      <w:textAlignment w:val="baseline"/>
    </w:pPr>
  </w:style>
  <w:style w:type="character" w:customStyle="1" w:styleId="32">
    <w:name w:val="NormalCharacter"/>
    <w:qFormat/>
    <w:uiPriority w:val="0"/>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3</Pages>
  <Words>1943</Words>
  <Characters>2047</Characters>
  <Lines>57</Lines>
  <Paragraphs>16</Paragraphs>
  <TotalTime>5</TotalTime>
  <ScaleCrop>false</ScaleCrop>
  <LinksUpToDate>false</LinksUpToDate>
  <CharactersWithSpaces>2057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2020-06-08T12:45:00Z</dcterms:created>
  <dc:creator>admin</dc:creator>
  <cp:lastModifiedBy>张强</cp:lastModifiedBy>
  <dcterms:modified xsi:type="dcterms:W3CDTF">2023-04-21T05:52:46Z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6E522FDC0E634EB8990C772E776CE3FF_13</vt:lpwstr>
  </property>
</Properties>
</file>