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清洗纯水设备参数性能要求</w:t>
      </w:r>
    </w:p>
    <w:p>
      <w:pPr>
        <w:widowControl/>
        <w:spacing w:line="460" w:lineRule="atLeas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一、纯水技术参数  </w:t>
      </w:r>
    </w:p>
    <w:p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1、产水水质：产水电导≤15us/cm，</w:t>
      </w:r>
    </w:p>
    <w:p>
      <w:pPr>
        <w:widowControl/>
        <w:spacing w:line="460" w:lineRule="atLeast"/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>*2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产水量：≥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00L/H（25℃）；自来水水质符合GB5749的规定；纯化水菌落总数≤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CFU/100mL</w:t>
      </w:r>
      <w:r>
        <w:rPr>
          <w:rFonts w:hint="eastAsia" w:ascii="Arial" w:hAnsi="Arial" w:cs="Arial"/>
          <w:sz w:val="24"/>
          <w:shd w:val="clear" w:color="auto" w:fill="FFFFFF"/>
        </w:rPr>
        <w:t>（提供三份以上使用单位第三方检测机构出具的检测报告）</w:t>
      </w:r>
      <w:r>
        <w:rPr>
          <w:rFonts w:hint="eastAsia" w:ascii="宋体" w:hAnsi="宋体" w:cs="宋体"/>
          <w:kern w:val="0"/>
          <w:sz w:val="24"/>
        </w:rPr>
        <w:t>;纯水设备使用的滤芯孔径≤0.2</w:t>
      </w:r>
      <w:r>
        <w:rPr>
          <w:rFonts w:ascii="Arial" w:hAnsi="Arial" w:cs="Arial"/>
          <w:sz w:val="24"/>
          <w:shd w:val="clear" w:color="auto" w:fill="FFFFFF"/>
        </w:rPr>
        <w:t>µm</w:t>
      </w:r>
      <w:r>
        <w:rPr>
          <w:rFonts w:hint="eastAsia" w:ascii="Arial" w:hAnsi="Arial" w:cs="Arial"/>
          <w:sz w:val="24"/>
          <w:shd w:val="clear" w:color="auto" w:fill="FFFFFF"/>
        </w:rPr>
        <w:t>，并定期更换。</w:t>
      </w:r>
    </w:p>
    <w:p>
      <w:pPr>
        <w:widowControl/>
        <w:spacing w:line="460" w:lineRule="atLeas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新宋体" w:hAnsi="新宋体" w:eastAsia="新宋体"/>
          <w:sz w:val="24"/>
        </w:rPr>
        <w:t>3、符合中华人民共和国医院消毒供应中心WS310.1-2016供应室用水标准；符合中华人民共和国卫生行业标准WS 507-2016《软室内镜清洗消毒规范》用水要求。</w:t>
      </w:r>
    </w:p>
    <w:p>
      <w:pPr>
        <w:widowControl/>
        <w:spacing w:line="460" w:lineRule="atLeast"/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hint="eastAsia" w:ascii="Arial" w:hAnsi="Arial" w:cs="Arial"/>
          <w:sz w:val="24"/>
          <w:shd w:val="clear" w:color="auto" w:fill="FFFFFF"/>
        </w:rPr>
        <w:t>二、设备技术要求</w:t>
      </w:r>
    </w:p>
    <w:p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1、 控制系统及功能要求  </w:t>
      </w:r>
    </w:p>
    <w:p>
      <w:pPr>
        <w:widowControl/>
        <w:spacing w:line="4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1.1 控制方式：运用可编程PLC控制技术、全自动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运行。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触摸屏操作，触摸屏显示电导率等参数。</w:t>
      </w:r>
    </w:p>
    <w:p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1.2  预处理提示功能：当系统运行时，预处理发生时间错误，导致再生和冲洗时，会自动关闭进水阀，出现报警并提示请将预处理调整到正常工作位置，防止硬水和无过滤水进入反渗透系统。</w:t>
      </w:r>
    </w:p>
    <w:p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1.3智能安全保护措施，密码进入操作界面。有运行温度/电导率显示和记录，具有记录高压泵、电磁阀等部件使用程度的长期数据，以备运行状态分析所用，同时自动保存。</w:t>
      </w:r>
    </w:p>
    <w:p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1.4 在线监测原水、纯水水质，具有纯水水质超标报警功能：具有完善的无水、压力、电源保护多种安全自锁功能 。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1.5故障的自检解决帮助功能、多种应急方案以保证设备的运行。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2、主机及反渗透系统要求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＃</w:t>
      </w:r>
      <w:r>
        <w:rPr>
          <w:rFonts w:hint="eastAsia" w:ascii="新宋体" w:hAnsi="新宋体" w:eastAsia="新宋体" w:cs="新宋体"/>
          <w:sz w:val="24"/>
        </w:rPr>
        <w:t>2.1</w:t>
      </w:r>
      <w:r>
        <w:rPr>
          <w:rFonts w:hint="eastAsia" w:ascii="宋体" w:hAnsi="宋体" w:cs="宋体"/>
          <w:color w:val="000000"/>
          <w:kern w:val="0"/>
          <w:sz w:val="24"/>
        </w:rPr>
        <w:t>控制屏：全彩触摸屏、尺寸≥7"；全自动一键式操作，数据内部储存、故障查询、故障解除；定时、延时开关机等强大功能；可扩充手机远程监控，可大大减少操作者的功作强度，提高工作效率，实现异地监测、操作水处理，保证科室的用水安全及时性。</w:t>
      </w:r>
    </w:p>
    <w:p>
      <w:pPr>
        <w:widowControl/>
        <w:spacing w:line="408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新宋体" w:hAnsi="新宋体" w:eastAsia="新宋体" w:cs="新宋体"/>
          <w:sz w:val="24"/>
        </w:rPr>
        <w:t>2.2设备需具备一键式全自动化学消毒系统，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可根据临床实际工作量定时添加管道消毒剂，以保证管道内清洁，保证出水水质。</w:t>
      </w:r>
      <w:r>
        <w:rPr>
          <w:rFonts w:hint="eastAsia" w:ascii="新宋体" w:hAnsi="新宋体" w:eastAsia="新宋体" w:cs="新宋体"/>
          <w:sz w:val="24"/>
        </w:rPr>
        <w:t>无需手动操作，大大减少消毒时繁琐的操作步骤，消毒记录自动保存，设备需配备内置打印机，消毒完成后自动打印消毒记录，以备检查。</w:t>
      </w:r>
    </w:p>
    <w:p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2.3主机管路：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全部采用卫生级UPVC材质</w:t>
      </w:r>
      <w:r>
        <w:rPr>
          <w:rFonts w:hint="eastAsia" w:ascii="新宋体" w:hAnsi="新宋体" w:eastAsia="新宋体" w:cs="新宋体"/>
          <w:sz w:val="24"/>
        </w:rPr>
        <w:t>；预处理系统：采用304不锈钢罐体。</w:t>
      </w:r>
    </w:p>
    <w:p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2.4反渗透系统</w:t>
      </w:r>
    </w:p>
    <w:p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2.4.1工艺采用单级反渗透处理系统，反渗透膜元件采用原装进口品牌（海德能或陶氏）。</w:t>
      </w:r>
    </w:p>
    <w:p>
      <w:pPr>
        <w:widowControl/>
        <w:spacing w:line="408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2.4.2反渗透膜装置：采用无死腔反渗透膜壳，</w:t>
      </w:r>
      <w:r>
        <w:rPr>
          <w:rFonts w:hint="eastAsia"/>
          <w:sz w:val="24"/>
        </w:rPr>
        <w:t>使反渗透膜在运行时实现全循环，避免反渗透膜细菌的滋生，减少院感交叉感染的风险；</w:t>
      </w:r>
    </w:p>
    <w:p>
      <w:pPr>
        <w:widowControl/>
        <w:spacing w:line="408" w:lineRule="auto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2.4.3</w:t>
      </w:r>
      <w:r>
        <w:rPr>
          <w:rFonts w:hint="eastAsia"/>
          <w:sz w:val="24"/>
        </w:rPr>
        <w:t>反渗透膜具备自动冲洗，间隔时间可调，开机、关机自动大流量冲洗，排出淤积水，同时运行中自动检测工作状况，随时进行冲洗。停用后，具有反渗透膜及管道自动冲洗功能，防止系统细菌滋生。</w:t>
      </w:r>
    </w:p>
    <w:p>
      <w:pPr>
        <w:widowControl/>
        <w:spacing w:line="408" w:lineRule="auto"/>
        <w:jc w:val="left"/>
        <w:rPr>
          <w:sz w:val="24"/>
        </w:rPr>
      </w:pPr>
      <w:r>
        <w:rPr>
          <w:rFonts w:hint="eastAsia"/>
          <w:sz w:val="24"/>
        </w:rPr>
        <w:t>三、纯水供水系统</w:t>
      </w:r>
    </w:p>
    <w:p>
      <w:pPr>
        <w:spacing w:line="360" w:lineRule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*1.纯水箱采用304卫生级无菌不锈钢材质，锥底式，排放更透彻、无死角，避免细菌残留，容积≥500L。</w:t>
      </w:r>
    </w:p>
    <w:p>
      <w:pPr>
        <w:spacing w:line="360" w:lineRule="auto"/>
      </w:pPr>
      <w:r>
        <w:rPr>
          <w:rFonts w:hint="eastAsia" w:ascii="宋体" w:hAnsi="宋体" w:cs="宋体"/>
          <w:sz w:val="24"/>
        </w:rPr>
        <w:t>＃</w:t>
      </w:r>
      <w:r>
        <w:rPr>
          <w:rFonts w:hint="eastAsia" w:ascii="新宋体" w:hAnsi="新宋体" w:eastAsia="新宋体" w:cs="新宋体"/>
          <w:sz w:val="24"/>
        </w:rPr>
        <w:t>2. 杀菌方式</w:t>
      </w:r>
      <w:r>
        <w:rPr>
          <w:rFonts w:ascii="新宋体" w:hAnsi="新宋体" w:eastAsia="新宋体" w:cs="新宋体"/>
          <w:sz w:val="24"/>
        </w:rPr>
        <w:t>:</w:t>
      </w:r>
      <w:r>
        <w:rPr>
          <w:rFonts w:hint="eastAsia" w:ascii="新宋体" w:hAnsi="新宋体" w:eastAsia="新宋体" w:cs="新宋体"/>
          <w:sz w:val="24"/>
        </w:rPr>
        <w:t>采用进口PES材质细菌过滤装置，滤膜孔径≤0.2µm，</w:t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杀菌彻底，无残留，杀菌广谱</w:t>
      </w:r>
      <w:r>
        <w:rPr>
          <w:rFonts w:hint="eastAsia"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，具有</w:t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高效性</w:t>
      </w:r>
      <w:r>
        <w:rPr>
          <w:rFonts w:hint="eastAsia"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、高洁净性、方便性、经济性。消毒完后</w:t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不存在任何残留物，解决了消毒剂</w:t>
      </w:r>
      <w:r>
        <w:rPr>
          <w:rFonts w:hint="eastAsia"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产生的</w:t>
      </w:r>
      <w:r>
        <w:fldChar w:fldCharType="begin"/>
      </w:r>
      <w:r>
        <w:instrText xml:space="preserve"> HYPERLINK "https://baike.so.com/doc/6308599-6522185.html" \t "_blank" </w:instrText>
      </w:r>
      <w:r>
        <w:fldChar w:fldCharType="separate"/>
      </w:r>
      <w:r>
        <w:rPr>
          <w:rStyle w:val="7"/>
          <w:rFonts w:cs="Arial" w:asciiTheme="minorEastAsia" w:hAnsiTheme="minorEastAsia" w:eastAsiaTheme="minorEastAsia"/>
          <w:color w:val="000000" w:themeColor="text1"/>
          <w:sz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二次污染</w:t>
      </w:r>
      <w:r>
        <w:rPr>
          <w:rStyle w:val="7"/>
          <w:rFonts w:cs="Arial" w:asciiTheme="minorEastAsia" w:hAnsiTheme="minorEastAsia" w:eastAsiaTheme="minorEastAsia"/>
          <w:color w:val="000000" w:themeColor="text1"/>
          <w:sz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问题，</w:t>
      </w:r>
      <w:r>
        <w:rPr>
          <w:rFonts w:hint="eastAsia"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也</w:t>
      </w:r>
      <w:r>
        <w:rPr>
          <w:rFonts w:cs="Arial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省去了消毒结束后的再次清洁。</w:t>
      </w:r>
    </w:p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302CFC"/>
    <w:rsid w:val="002B3C22"/>
    <w:rsid w:val="002C2B1C"/>
    <w:rsid w:val="00302CFC"/>
    <w:rsid w:val="004A795C"/>
    <w:rsid w:val="005265D7"/>
    <w:rsid w:val="00546C5C"/>
    <w:rsid w:val="00660945"/>
    <w:rsid w:val="0076522F"/>
    <w:rsid w:val="008710E8"/>
    <w:rsid w:val="00B36820"/>
    <w:rsid w:val="00CF7D89"/>
    <w:rsid w:val="00D43477"/>
    <w:rsid w:val="00E8776C"/>
    <w:rsid w:val="00FC6389"/>
    <w:rsid w:val="09844803"/>
    <w:rsid w:val="143F4C50"/>
    <w:rsid w:val="1E0F7C9D"/>
    <w:rsid w:val="209239FD"/>
    <w:rsid w:val="460A3075"/>
    <w:rsid w:val="70E02F0B"/>
    <w:rsid w:val="71837C10"/>
    <w:rsid w:val="770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customStyle="1" w:styleId="8">
    <w:name w:val="样式3"/>
    <w:basedOn w:val="2"/>
    <w:autoRedefine/>
    <w:qFormat/>
    <w:uiPriority w:val="0"/>
  </w:style>
  <w:style w:type="character" w:customStyle="1" w:styleId="9">
    <w:name w:val="纯文本 Char"/>
    <w:basedOn w:val="6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1153</Words>
  <Characters>1259</Characters>
  <Lines>12</Lines>
  <Paragraphs>3</Paragraphs>
  <TotalTime>12</TotalTime>
  <ScaleCrop>false</ScaleCrop>
  <LinksUpToDate>false</LinksUpToDate>
  <CharactersWithSpaces>1273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2019-09-27T02:01:00Z</dcterms:created>
  <dc:creator>Administrator</dc:creator>
  <cp:lastModifiedBy>庸语</cp:lastModifiedBy>
  <dcterms:modified xsi:type="dcterms:W3CDTF">2024-01-10T00:26:53Z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364F749F12074D049872FD9AB57D80FA_13</vt:lpwstr>
  </property>
</Properties>
</file>