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jc w:val="center"/>
        <w:rPr>
          <w:rFonts w:hint="eastAsia" w:ascii="宋体" w:hAnsi="宋体" w:eastAsia="宋体" w:cs="宋体"/>
          <w:b w:val="0"/>
          <w:bCs w:val="0"/>
          <w:sz w:val="44"/>
          <w:szCs w:val="44"/>
          <w:lang w:val="en-US" w:eastAsia="zh-CN"/>
        </w:rPr>
      </w:pPr>
      <w:bookmarkStart w:id="0" w:name="_GoBack"/>
      <w:bookmarkEnd w:id="0"/>
      <w:r>
        <w:rPr>
          <w:rFonts w:hint="eastAsia" w:ascii="宋体" w:hAnsi="宋体" w:eastAsia="宋体" w:cs="宋体"/>
          <w:b w:val="0"/>
          <w:bCs w:val="0"/>
          <w:sz w:val="44"/>
          <w:szCs w:val="44"/>
          <w:lang w:val="en-US" w:eastAsia="zh-CN"/>
        </w:rPr>
        <w:t>贵州医科大学第二附属医院</w:t>
      </w:r>
    </w:p>
    <w:p>
      <w:pPr>
        <w:snapToGrid w:val="0"/>
        <w:spacing w:line="400" w:lineRule="atLeast"/>
        <w:jc w:val="center"/>
        <w:rPr>
          <w:rFonts w:hint="eastAsia" w:ascii="宋体" w:hAnsi="宋体" w:eastAsia="宋体" w:cs="宋体"/>
          <w:sz w:val="44"/>
          <w:szCs w:val="44"/>
          <w:lang w:val="en-US" w:eastAsia="zh-CN"/>
        </w:rPr>
      </w:pPr>
      <w:r>
        <w:rPr>
          <w:rFonts w:hint="eastAsia" w:ascii="宋体" w:hAnsi="宋体" w:eastAsia="宋体" w:cs="宋体"/>
          <w:b w:val="0"/>
          <w:bCs w:val="0"/>
          <w:sz w:val="44"/>
          <w:szCs w:val="44"/>
          <w:lang w:val="en-US" w:eastAsia="zh-CN"/>
        </w:rPr>
        <w:t>（</w:t>
      </w:r>
      <w:r>
        <w:rPr>
          <w:rFonts w:hint="eastAsia" w:ascii="宋体" w:hAnsi="宋体" w:eastAsia="宋体" w:cs="宋体"/>
          <w:b w:val="0"/>
          <w:bCs w:val="0"/>
          <w:sz w:val="44"/>
          <w:szCs w:val="44"/>
        </w:rPr>
        <w:t>黔东南州第二人民医院</w:t>
      </w:r>
      <w:r>
        <w:rPr>
          <w:rFonts w:hint="eastAsia" w:ascii="宋体" w:hAnsi="宋体" w:eastAsia="宋体" w:cs="宋体"/>
          <w:b w:val="0"/>
          <w:bCs w:val="0"/>
          <w:sz w:val="44"/>
          <w:szCs w:val="44"/>
          <w:lang w:eastAsia="zh-CN"/>
        </w:rPr>
        <w:t>）</w:t>
      </w:r>
    </w:p>
    <w:p>
      <w:pPr>
        <w:jc w:val="center"/>
        <w:rPr>
          <w:rFonts w:hint="eastAsia" w:ascii="宋体" w:hAnsi="宋体" w:eastAsia="宋体" w:cs="宋体"/>
          <w:sz w:val="44"/>
          <w:szCs w:val="44"/>
          <w:lang w:eastAsia="zh-CN"/>
        </w:rPr>
      </w:pPr>
      <w:r>
        <w:rPr>
          <w:rFonts w:hint="eastAsia" w:ascii="宋体" w:hAnsi="宋体" w:eastAsia="宋体" w:cs="宋体"/>
          <w:sz w:val="44"/>
          <w:szCs w:val="44"/>
        </w:rPr>
        <w:t>建设项</w:t>
      </w:r>
      <w:r>
        <w:rPr>
          <w:rFonts w:hint="eastAsia" w:ascii="宋体" w:hAnsi="宋体" w:eastAsia="宋体" w:cs="宋体"/>
          <w:sz w:val="44"/>
          <w:szCs w:val="44"/>
          <w:lang w:eastAsia="zh-CN"/>
        </w:rPr>
        <w:t>目造价咨询单位遴选要求</w:t>
      </w:r>
    </w:p>
    <w:p>
      <w:pPr>
        <w:widowControl/>
        <w:jc w:val="left"/>
        <w:rPr>
          <w:rFonts w:hint="eastAsia" w:ascii="仿宋" w:hAnsi="仿宋" w:eastAsia="仿宋" w:cs="仿宋"/>
          <w:b/>
          <w:color w:val="000000"/>
          <w:kern w:val="0"/>
          <w:sz w:val="28"/>
          <w:szCs w:val="28"/>
        </w:rPr>
      </w:pPr>
      <w:r>
        <w:rPr>
          <w:rFonts w:hint="eastAsia" w:ascii="仿宋" w:hAnsi="仿宋" w:eastAsia="仿宋" w:cs="仿宋"/>
          <w:b/>
          <w:sz w:val="28"/>
          <w:szCs w:val="28"/>
        </w:rPr>
        <w:t>一、</w:t>
      </w:r>
      <w:r>
        <w:rPr>
          <w:rFonts w:hint="eastAsia" w:ascii="仿宋" w:hAnsi="仿宋" w:eastAsia="仿宋" w:cs="仿宋"/>
          <w:b/>
          <w:color w:val="000000"/>
          <w:kern w:val="0"/>
          <w:sz w:val="28"/>
          <w:szCs w:val="28"/>
        </w:rPr>
        <w:t>项目内容及工程概况</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（一）涵盖范围：</w:t>
      </w:r>
      <w:r>
        <w:rPr>
          <w:rFonts w:hint="eastAsia" w:ascii="仿宋" w:hAnsi="仿宋" w:eastAsia="仿宋" w:cs="仿宋"/>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所有需要设计介入</w:t>
      </w:r>
      <w:r>
        <w:rPr>
          <w:rFonts w:hint="eastAsia" w:ascii="仿宋" w:hAnsi="仿宋" w:eastAsia="仿宋" w:cs="仿宋"/>
          <w:sz w:val="28"/>
          <w:szCs w:val="28"/>
          <w:lang w:eastAsia="zh-CN"/>
        </w:rPr>
        <w:t>务</w:t>
      </w:r>
      <w:r>
        <w:rPr>
          <w:rFonts w:hint="eastAsia" w:ascii="仿宋" w:hAnsi="仿宋" w:eastAsia="仿宋" w:cs="仿宋"/>
          <w:color w:val="000000"/>
          <w:kern w:val="0"/>
          <w:sz w:val="28"/>
          <w:szCs w:val="28"/>
          <w:lang w:val="en-US" w:eastAsia="zh-CN" w:bidi="ar"/>
        </w:rPr>
        <w:t xml:space="preserve">费用低于50万元以下基础建设项目；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（二）项目建设单位：</w:t>
      </w:r>
      <w:r>
        <w:rPr>
          <w:rFonts w:hint="eastAsia" w:ascii="仿宋" w:hAnsi="仿宋" w:eastAsia="仿宋" w:cs="仿宋"/>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（三）项目建设性质：新建、改建、扩建 、病区及办公区域装修改造等；</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（四）项目拟建设地址：贵州省黔东南州凯里市康复路3号（黔东南州第二人民医院总院内）（ 含翁义院区）；</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（五）建设规模与内容：本次设计入库不特指某单一项目；</w:t>
      </w:r>
    </w:p>
    <w:p>
      <w:pPr>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（六）取费标准：以单一项目按照</w:t>
      </w:r>
      <w:r>
        <w:rPr>
          <w:rStyle w:val="4"/>
          <w:rFonts w:hint="eastAsia" w:ascii="仿宋" w:hAnsi="仿宋" w:eastAsia="仿宋" w:cs="仿宋"/>
          <w:b w:val="0"/>
          <w:bCs/>
          <w:kern w:val="0"/>
          <w:sz w:val="28"/>
          <w:szCs w:val="28"/>
        </w:rPr>
        <w:t>贵州省物价局关于建设工程造</w:t>
      </w:r>
      <w:r>
        <w:rPr>
          <w:rStyle w:val="4"/>
          <w:rFonts w:hint="eastAsia" w:ascii="仿宋" w:hAnsi="仿宋" w:eastAsia="仿宋" w:cs="仿宋"/>
          <w:b w:val="0"/>
          <w:bCs/>
          <w:kern w:val="0"/>
          <w:sz w:val="28"/>
          <w:szCs w:val="28"/>
          <w:lang w:eastAsia="zh-CN"/>
        </w:rPr>
        <w:t>价咨询服务收费的通知</w:t>
      </w:r>
      <w:r>
        <w:rPr>
          <w:rFonts w:hint="eastAsia" w:ascii="仿宋" w:hAnsi="仿宋" w:eastAsia="仿宋" w:cs="仿宋"/>
          <w:kern w:val="0"/>
          <w:sz w:val="28"/>
          <w:szCs w:val="28"/>
        </w:rPr>
        <w:t>黔价房【2012】86号</w:t>
      </w:r>
      <w:r>
        <w:rPr>
          <w:rFonts w:hint="eastAsia" w:ascii="仿宋" w:hAnsi="仿宋" w:eastAsia="仿宋" w:cs="仿宋"/>
          <w:color w:val="000000"/>
          <w:sz w:val="28"/>
          <w:szCs w:val="28"/>
          <w:lang w:val="en-US" w:eastAsia="zh-CN"/>
        </w:rPr>
        <w:t>文另行计算</w:t>
      </w:r>
      <w:r>
        <w:rPr>
          <w:rFonts w:hint="eastAsia" w:ascii="仿宋" w:hAnsi="仿宋" w:eastAsia="仿宋" w:cs="仿宋"/>
          <w:color w:val="000000"/>
          <w:kern w:val="0"/>
          <w:sz w:val="28"/>
          <w:szCs w:val="28"/>
          <w:lang w:val="en-US" w:eastAsia="zh-CN" w:bidi="ar"/>
        </w:rPr>
        <w:t>；</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（七）建设周期：根据项目的建设规模、建设条件及工程的复杂程度，确定项目的建设周期。</w:t>
      </w:r>
    </w:p>
    <w:p>
      <w:pPr>
        <w:spacing w:line="520" w:lineRule="exact"/>
        <w:rPr>
          <w:rFonts w:hint="eastAsia" w:ascii="仿宋" w:hAnsi="仿宋" w:eastAsia="仿宋" w:cs="仿宋"/>
          <w:b/>
          <w:sz w:val="28"/>
          <w:szCs w:val="28"/>
        </w:rPr>
      </w:pPr>
      <w:r>
        <w:rPr>
          <w:rFonts w:hint="eastAsia" w:ascii="仿宋" w:hAnsi="仿宋" w:eastAsia="仿宋" w:cs="仿宋"/>
          <w:b/>
          <w:sz w:val="28"/>
          <w:szCs w:val="28"/>
        </w:rPr>
        <w:t>二、基本要求</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具备履行合同所必需的设备和专业技术能力的证明材料(投标人提供承诺函为准）；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参加政府采购活动前3年内在经营活动中没有重大违法记录的书面声明(投标人提供承诺函为准）；</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具有良好的商业信誉和健全的财务会计制度：提供2023年度经审计的财务报告（包括资产负债表、利润表、现金流量表及其附注）（新成立的公司提供基本开户银行出具的资信证明）；</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具有依法缴纳税收和社会保障资金的良好记录:提供2023年度至今任意一个月完税证明及社保缴纳凭证。</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法定代表人需提供法定代表人身份证明及本人身份证或委托代理人需提供授权委托书及本人身份证。</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r>
        <w:rPr>
          <w:rFonts w:hint="eastAsia" w:ascii="仿宋" w:hAnsi="仿宋" w:eastAsia="仿宋" w:cs="仿宋"/>
          <w:sz w:val="28"/>
          <w:szCs w:val="28"/>
        </w:rPr>
        <w:t>资格性审查结论（通过或不通过）</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ascii="仿宋" w:hAnsi="仿宋" w:eastAsia="仿宋" w:cs="仿宋"/>
          <w:sz w:val="28"/>
          <w:szCs w:val="28"/>
        </w:rPr>
      </w:pPr>
    </w:p>
    <w:p>
      <w:pPr>
        <w:pStyle w:val="5"/>
        <w:ind w:left="360" w:firstLine="0" w:firstLineChars="0"/>
        <w:rPr>
          <w:rFonts w:ascii="仿宋" w:hAnsi="仿宋" w:eastAsia="仿宋"/>
          <w:sz w:val="28"/>
          <w:szCs w:val="28"/>
        </w:rPr>
      </w:pP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bCs/>
          <w:sz w:val="28"/>
          <w:szCs w:val="28"/>
        </w:rPr>
        <w:t>202</w:t>
      </w:r>
      <w:r>
        <w:rPr>
          <w:rFonts w:hint="eastAsia" w:ascii="仿宋" w:hAnsi="仿宋" w:eastAsia="仿宋"/>
          <w:bCs/>
          <w:sz w:val="28"/>
          <w:szCs w:val="28"/>
          <w:lang w:val="en-US" w:eastAsia="zh-CN"/>
        </w:rPr>
        <w:t>4</w:t>
      </w:r>
      <w:r>
        <w:rPr>
          <w:rFonts w:hint="eastAsia" w:ascii="仿宋" w:hAnsi="仿宋" w:eastAsia="仿宋"/>
          <w:bCs/>
          <w:sz w:val="28"/>
          <w:szCs w:val="28"/>
        </w:rPr>
        <w:t>年</w:t>
      </w:r>
      <w:r>
        <w:rPr>
          <w:rFonts w:hint="eastAsia" w:ascii="仿宋" w:hAnsi="仿宋" w:eastAsia="仿宋"/>
          <w:bCs/>
          <w:sz w:val="28"/>
          <w:szCs w:val="28"/>
          <w:lang w:val="en-US" w:eastAsia="zh-CN"/>
        </w:rPr>
        <w:t>05</w:t>
      </w:r>
      <w:r>
        <w:rPr>
          <w:rFonts w:hint="eastAsia" w:ascii="仿宋" w:hAnsi="仿宋" w:eastAsia="仿宋"/>
          <w:bCs/>
          <w:sz w:val="28"/>
          <w:szCs w:val="28"/>
        </w:rPr>
        <w:t>月</w:t>
      </w:r>
      <w:r>
        <w:rPr>
          <w:rFonts w:hint="eastAsia" w:ascii="仿宋" w:hAnsi="仿宋" w:eastAsia="仿宋"/>
          <w:bCs/>
          <w:sz w:val="28"/>
          <w:szCs w:val="28"/>
          <w:lang w:val="en-US" w:eastAsia="zh-CN"/>
        </w:rPr>
        <w:t>06</w:t>
      </w:r>
      <w:r>
        <w:rPr>
          <w:rFonts w:hint="eastAsia" w:ascii="仿宋" w:hAnsi="仿宋" w:eastAsia="仿宋"/>
          <w:bCs/>
          <w:sz w:val="28"/>
          <w:szCs w:val="28"/>
        </w:rPr>
        <w:t>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GIzZDViY2FmNTI5OTQwMzQxODY1NTAwMGQxZTIifQ=="/>
  </w:docVars>
  <w:rsids>
    <w:rsidRoot w:val="07876B3F"/>
    <w:rsid w:val="07876B3F"/>
    <w:rsid w:val="08286EAB"/>
    <w:rsid w:val="16D9792C"/>
    <w:rsid w:val="2514034B"/>
    <w:rsid w:val="268323DB"/>
    <w:rsid w:val="396B6C41"/>
    <w:rsid w:val="439D43DD"/>
    <w:rsid w:val="7598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qFormat/>
    <w:uiPriority w:val="22"/>
    <w:rPr>
      <w:b/>
      <w:bCs/>
    </w:rPr>
  </w:style>
  <w:style w:type="paragraph" w:customStyle="1" w:styleId="5">
    <w:name w:val="List Paragraph1"/>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654</Characters>
  <Lines>0</Lines>
  <Paragraphs>0</Paragraphs>
  <TotalTime>0</TotalTime>
  <ScaleCrop>false</ScaleCrop>
  <LinksUpToDate>false</LinksUpToDate>
  <CharactersWithSpaces>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2024-05-06T02:07:00Z</dcterms:created>
  <dc:creator>一生所爱</dc:creator>
  <cp:lastModifiedBy>庸语</cp:lastModifiedBy>
  <cp:lastPrinted>2024-05-22T03:20:00Z</cp:lastPrinted>
  <dcterms:modified xsi:type="dcterms:W3CDTF">2024-06-11T01:23:51Z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6705C2005EC34F99B3DE5816097FB1FF_13</vt:lpwstr>
  </property>
</Properties>
</file>